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right" w:pos="10530" w:leader="none"/>
        </w:tabs>
        <w:rPr>
          <w:rFonts w:ascii="Book Antiqua" w:hAnsi="Book Antiqua"/>
          <w:sz w:val="20"/>
          <w:szCs w:val="20"/>
        </w:rPr>
      </w:pPr>
      <w:r>
        <w:rPr>
          <w:rFonts w:ascii="Book Antiqua" w:hAnsi="Book Antiqua"/>
          <w:b/>
          <w:bCs/>
          <w:sz w:val="32"/>
          <w:szCs w:val="32"/>
        </w:rPr>
        <w:t>Investigating Specific Heat Capacity</w:t>
      </w:r>
      <w:r>
        <w:rPr>
          <w:rFonts w:ascii="Book Antiqua" w:hAnsi="Book Antiqua"/>
          <w:sz w:val="20"/>
          <w:szCs w:val="20"/>
        </w:rPr>
        <w:tab/>
        <w:t>Name:  ________________________</w:t>
      </w:r>
    </w:p>
    <w:p>
      <w:pPr>
        <w:pStyle w:val="Normal"/>
        <w:tabs>
          <w:tab w:val="right" w:pos="10530" w:leader="none"/>
        </w:tabs>
        <w:rPr>
          <w:rFonts w:ascii="Book Antiqua" w:hAnsi="Book Antiqua"/>
          <w:sz w:val="20"/>
          <w:szCs w:val="20"/>
        </w:rPr>
      </w:pPr>
      <w:r>
        <w:rPr>
          <w:rFonts w:ascii="Book Antiqua" w:hAnsi="Book Antiqua"/>
          <w:sz w:val="20"/>
          <w:szCs w:val="20"/>
        </w:rPr>
      </w:r>
    </w:p>
    <w:p>
      <w:pPr>
        <w:pStyle w:val="Normal"/>
        <w:tabs>
          <w:tab w:val="right" w:pos="10530" w:leader="none"/>
        </w:tabs>
        <w:rPr>
          <w:rFonts w:ascii="Book Antiqua" w:hAnsi="Book Antiqua"/>
          <w:sz w:val="20"/>
          <w:szCs w:val="20"/>
        </w:rPr>
      </w:pPr>
      <w:r>
        <w:rPr>
          <w:rFonts w:ascii="Book Antiqua" w:hAnsi="Book Antiqua"/>
          <w:sz w:val="20"/>
          <w:szCs w:val="20"/>
        </w:rPr>
        <w:t>Your task is to determine the relative specific heat capacities of four materials: brick, iron, olive oil and water. You will use a simulation to conduct the experiment, located here:</w:t>
      </w:r>
    </w:p>
    <w:p>
      <w:pPr>
        <w:pStyle w:val="Normal"/>
        <w:tabs>
          <w:tab w:val="right" w:pos="10530" w:leader="none"/>
        </w:tabs>
        <w:rPr>
          <w:rFonts w:ascii="Book Antiqua" w:hAnsi="Book Antiqua"/>
          <w:sz w:val="20"/>
          <w:szCs w:val="20"/>
        </w:rPr>
      </w:pPr>
      <w:r>
        <w:rPr>
          <w:rFonts w:ascii="Book Antiqua" w:hAnsi="Book Antiqua"/>
          <w:sz w:val="20"/>
          <w:szCs w:val="20"/>
        </w:rPr>
      </w:r>
    </w:p>
    <w:p>
      <w:pPr>
        <w:pStyle w:val="Normal"/>
        <w:tabs>
          <w:tab w:val="right" w:pos="10530" w:leader="none"/>
        </w:tabs>
        <w:jc w:val="center"/>
        <w:rPr>
          <w:rFonts w:ascii="Courier 10 Pitch" w:hAnsi="Courier 10 Pitch"/>
          <w:sz w:val="20"/>
          <w:szCs w:val="20"/>
        </w:rPr>
      </w:pPr>
      <w:hyperlink r:id="rId2">
        <w:r>
          <w:rPr>
            <w:rStyle w:val="InternetLink"/>
            <w:rFonts w:ascii="Courier 10 Pitch" w:hAnsi="Courier 10 Pitch"/>
            <w:sz w:val="20"/>
            <w:szCs w:val="20"/>
          </w:rPr>
          <w:t>https://phet.colorado.edu/en/simulation/energy-forms-and-changes</w:t>
        </w:r>
      </w:hyperlink>
    </w:p>
    <w:p>
      <w:pPr>
        <w:pStyle w:val="Normal"/>
        <w:tabs>
          <w:tab w:val="right" w:pos="10530" w:leader="none"/>
        </w:tabs>
        <w:rPr>
          <w:rFonts w:ascii="Book Antiqua" w:hAnsi="Book Antiqua"/>
          <w:sz w:val="20"/>
          <w:szCs w:val="20"/>
        </w:rPr>
      </w:pPr>
      <w:r>
        <w:rPr>
          <w:rFonts w:ascii="Book Antiqua" w:hAnsi="Book Antiqua"/>
          <w:sz w:val="20"/>
          <w:szCs w:val="20"/>
        </w:rPr>
      </w:r>
    </w:p>
    <w:p>
      <w:pPr>
        <w:pStyle w:val="Normal"/>
        <w:tabs>
          <w:tab w:val="right" w:pos="10530" w:leader="none"/>
        </w:tabs>
        <w:rPr>
          <w:rFonts w:ascii="Book Antiqua" w:hAnsi="Book Antiqua"/>
          <w:sz w:val="20"/>
          <w:szCs w:val="20"/>
        </w:rPr>
      </w:pPr>
      <w:r>
        <w:rPr>
          <w:rFonts w:ascii="Book Antiqua" w:hAnsi="Book Antiqua"/>
          <w:sz w:val="20"/>
          <w:szCs w:val="20"/>
        </w:rPr>
        <w:t>Click the right-facing triangle inside the circle on the screenshot; it should play right in your web browser.</w:t>
      </w:r>
    </w:p>
    <w:p>
      <w:pPr>
        <w:pStyle w:val="Normal"/>
        <w:tabs>
          <w:tab w:val="right" w:pos="10530" w:leader="none"/>
        </w:tabs>
        <w:rPr>
          <w:rFonts w:ascii="Book Antiqua" w:hAnsi="Book Antiqua"/>
          <w:sz w:val="20"/>
          <w:szCs w:val="20"/>
        </w:rPr>
      </w:pPr>
      <w:r>
        <w:rPr>
          <w:rFonts w:ascii="Book Antiqua" w:hAnsi="Book Antiqua"/>
          <w:sz w:val="20"/>
          <w:szCs w:val="20"/>
        </w:rPr>
      </w:r>
    </w:p>
    <w:p>
      <w:pPr>
        <w:pStyle w:val="Normal"/>
        <w:tabs>
          <w:tab w:val="right" w:pos="10530" w:leader="none"/>
        </w:tabs>
        <w:rPr>
          <w:rFonts w:ascii="Book Antiqua" w:hAnsi="Book Antiqua"/>
          <w:sz w:val="20"/>
          <w:szCs w:val="20"/>
        </w:rPr>
      </w:pPr>
      <w:r>
        <w:rPr>
          <w:rFonts w:ascii="Book Antiqua" w:hAnsi="Book Antiqua"/>
          <w:sz w:val="20"/>
          <w:szCs w:val="20"/>
        </w:rPr>
        <w:t xml:space="preserve">We’re not looking to actually calculate the specific heat capacity; we’re just trying to place the objects in the correct order, from lowest to highest values of </w:t>
      </w:r>
      <w:r>
        <w:rPr>
          <w:rFonts w:ascii="Book Antiqua" w:hAnsi="Book Antiqua"/>
          <w:i/>
          <w:iCs/>
          <w:sz w:val="20"/>
          <w:szCs w:val="20"/>
        </w:rPr>
        <w:t>c</w:t>
      </w:r>
      <w:r>
        <w:rPr>
          <w:rFonts w:ascii="Book Antiqua" w:hAnsi="Book Antiqua"/>
          <w:i w:val="false"/>
          <w:iCs w:val="false"/>
          <w:sz w:val="20"/>
          <w:szCs w:val="20"/>
        </w:rPr>
        <w:t xml:space="preserve">. (Please don’t cheat by looking up these values somewhere. Play fair!) </w:t>
      </w:r>
      <w:r>
        <w:rPr>
          <w:rFonts w:ascii="Book Antiqua" w:hAnsi="Book Antiqua"/>
          <w:i w:val="false"/>
          <w:iCs w:val="false"/>
          <w:sz w:val="20"/>
          <w:szCs w:val="20"/>
        </w:rPr>
        <w:t xml:space="preserve">You will be using a series of comparisons to determine their final order. </w:t>
      </w:r>
      <w:r>
        <w:rPr>
          <w:rFonts w:ascii="Book Antiqua" w:hAnsi="Book Antiqua"/>
          <w:i w:val="false"/>
          <w:iCs w:val="false"/>
          <w:sz w:val="20"/>
          <w:szCs w:val="20"/>
        </w:rPr>
        <w:t>Assume all materials have the same mass.</w:t>
      </w:r>
    </w:p>
    <w:p>
      <w:pPr>
        <w:pStyle w:val="Normal"/>
        <w:tabs>
          <w:tab w:val="right" w:pos="10530" w:leader="none"/>
        </w:tabs>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rPr>
          <w:rFonts w:ascii="Book Antiqua" w:hAnsi="Book Antiqua"/>
          <w:sz w:val="20"/>
          <w:szCs w:val="20"/>
        </w:rPr>
      </w:pPr>
      <w:r>
        <w:rPr>
          <w:rFonts w:ascii="Book Antiqua" w:hAnsi="Book Antiqua"/>
          <w:i w:val="false"/>
          <w:iCs w:val="false"/>
          <w:sz w:val="20"/>
          <w:szCs w:val="20"/>
        </w:rPr>
        <w:t>B</w:t>
      </w:r>
      <w:r>
        <w:rPr>
          <w:rFonts w:ascii="Book Antiqua" w:hAnsi="Book Antiqua"/>
          <w:i w:val="false"/>
          <w:iCs w:val="false"/>
          <w:sz w:val="20"/>
          <w:szCs w:val="20"/>
        </w:rPr>
        <w:t>efore you begin, read through the directions and create a suitable data table to record your results.</w:t>
      </w:r>
    </w:p>
    <w:p>
      <w:pPr>
        <w:pStyle w:val="Normal"/>
        <w:tabs>
          <w:tab w:val="right" w:pos="10530" w:leader="none"/>
        </w:tabs>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360" w:right="0" w:hanging="360"/>
        <w:rPr>
          <w:rFonts w:ascii="Book Antiqua" w:hAnsi="Book Antiqua"/>
          <w:i w:val="false"/>
          <w:i w:val="false"/>
          <w:iCs w:val="false"/>
          <w:sz w:val="20"/>
          <w:szCs w:val="20"/>
        </w:rPr>
      </w:pPr>
      <w:r>
        <w:rPr>
          <w:rFonts w:ascii="Book Antiqua" w:hAnsi="Book Antiqua"/>
          <w:i w:val="false"/>
          <w:iCs w:val="false"/>
          <w:sz w:val="20"/>
          <w:szCs w:val="20"/>
        </w:rPr>
        <w:t>1.</w:t>
        <w:tab/>
        <w:t>Click the “Intro” icon to start the simulation.</w:t>
      </w:r>
    </w:p>
    <w:p>
      <w:pPr>
        <w:pStyle w:val="Normal"/>
        <w:tabs>
          <w:tab w:val="right" w:pos="10530" w:leader="none"/>
        </w:tabs>
        <w:ind w:left="360" w:right="0" w:hanging="360"/>
        <w:rPr>
          <w:rFonts w:ascii="Book Antiqua" w:hAnsi="Book Antiqua"/>
          <w:i w:val="false"/>
          <w:i w:val="false"/>
          <w:iCs w:val="false"/>
          <w:sz w:val="20"/>
          <w:szCs w:val="20"/>
        </w:rPr>
      </w:pPr>
      <w:r>
        <w:rPr>
          <w:rFonts w:ascii="Book Antiqua" w:hAnsi="Book Antiqua"/>
          <w:i w:val="false"/>
          <w:iCs w:val="false"/>
          <w:sz w:val="20"/>
          <w:szCs w:val="20"/>
        </w:rPr>
        <w:t>2.</w:t>
        <w:tab/>
        <w:t>Click the “Link Heaters” box in the top-right part of the screen. This will ensure the two heaters give out the same amount of energy per second.</w:t>
      </w:r>
    </w:p>
    <w:p>
      <w:pPr>
        <w:pStyle w:val="Normal"/>
        <w:tabs>
          <w:tab w:val="right" w:pos="10530" w:leader="none"/>
        </w:tabs>
        <w:ind w:left="360" w:right="0" w:hanging="360"/>
        <w:rPr>
          <w:rFonts w:ascii="Book Antiqua" w:hAnsi="Book Antiqua"/>
          <w:i w:val="false"/>
          <w:i w:val="false"/>
          <w:iCs w:val="false"/>
          <w:sz w:val="20"/>
          <w:szCs w:val="20"/>
        </w:rPr>
      </w:pPr>
      <w:r>
        <w:rPr>
          <w:rFonts w:ascii="Book Antiqua" w:hAnsi="Book Antiqua"/>
          <w:i w:val="false"/>
          <w:iCs w:val="false"/>
          <w:sz w:val="20"/>
          <w:szCs w:val="20"/>
        </w:rPr>
        <w:t>3.</w:t>
        <w:tab/>
        <w:t>Place two different materials on the stands by clicking and dragging them there.</w:t>
      </w:r>
    </w:p>
    <w:p>
      <w:pPr>
        <w:pStyle w:val="Normal"/>
        <w:tabs>
          <w:tab w:val="right" w:pos="10530" w:leader="none"/>
        </w:tabs>
        <w:ind w:left="360" w:right="0" w:hanging="360"/>
        <w:rPr>
          <w:rFonts w:ascii="Book Antiqua" w:hAnsi="Book Antiqua"/>
          <w:i w:val="false"/>
          <w:i w:val="false"/>
          <w:iCs w:val="false"/>
          <w:sz w:val="20"/>
          <w:szCs w:val="20"/>
        </w:rPr>
      </w:pPr>
      <w:r>
        <w:rPr>
          <w:rFonts w:ascii="Book Antiqua" w:hAnsi="Book Antiqua"/>
          <w:i w:val="false"/>
          <w:iCs w:val="false"/>
          <w:sz w:val="20"/>
          <w:szCs w:val="20"/>
        </w:rPr>
        <w:t>4.</w:t>
        <w:tab/>
        <w:t>Click and drag a thermometer from the top-left corner of the screen onto each material. The thermometer is correctly placed when the left-facing triangle turns the same colour as the material.</w:t>
      </w:r>
    </w:p>
    <w:p>
      <w:pPr>
        <w:pStyle w:val="Normal"/>
        <w:tabs>
          <w:tab w:val="right" w:pos="10530" w:leader="none"/>
        </w:tabs>
        <w:ind w:left="360" w:right="0" w:hanging="360"/>
        <w:rPr>
          <w:rFonts w:ascii="Book Antiqua" w:hAnsi="Book Antiqua"/>
          <w:i w:val="false"/>
          <w:i w:val="false"/>
          <w:iCs w:val="false"/>
          <w:sz w:val="20"/>
          <w:szCs w:val="20"/>
        </w:rPr>
      </w:pPr>
      <w:r>
        <w:rPr>
          <w:rFonts w:ascii="Book Antiqua" w:hAnsi="Book Antiqua"/>
          <w:i w:val="false"/>
          <w:iCs w:val="false"/>
          <w:sz w:val="20"/>
          <w:szCs w:val="20"/>
        </w:rPr>
        <w:t>5.</w:t>
        <w:tab/>
        <w:t>Click and hold one of the heater temperature controls, then drag it up towards “Heat” and hold it there. You should see the temperature change. When you let go of the heater slider, the materials will slowly cool down; if you need to heat them up again, just click, drag and hold the slider back up again.</w:t>
      </w:r>
    </w:p>
    <w:p>
      <w:pPr>
        <w:pStyle w:val="Normal"/>
        <w:tabs>
          <w:tab w:val="right" w:pos="10530" w:leader="none"/>
        </w:tabs>
        <w:ind w:left="360" w:right="0" w:hanging="360"/>
        <w:rPr>
          <w:rFonts w:ascii="Book Antiqua" w:hAnsi="Book Antiqua"/>
          <w:i w:val="false"/>
          <w:i w:val="false"/>
          <w:iCs w:val="false"/>
          <w:sz w:val="20"/>
          <w:szCs w:val="20"/>
        </w:rPr>
      </w:pPr>
      <w:r>
        <w:rPr>
          <w:rFonts w:ascii="Book Antiqua" w:hAnsi="Book Antiqua"/>
          <w:i w:val="false"/>
          <w:iCs w:val="false"/>
          <w:sz w:val="20"/>
          <w:szCs w:val="20"/>
        </w:rPr>
        <w:t>6.</w:t>
        <w:tab/>
        <w:t>When you’re done, click the orange Reset button in the bottom-right corner of the screen. You will have to re-check “Link Heaters” and add new thermometers to each object.</w:t>
      </w:r>
    </w:p>
    <w:p>
      <w:pPr>
        <w:pStyle w:val="Normal"/>
        <w:tabs>
          <w:tab w:val="right" w:pos="10530" w:leader="none"/>
        </w:tabs>
        <w:ind w:left="360" w:right="0" w:hanging="360"/>
        <w:rPr>
          <w:rFonts w:ascii="Book Antiqua" w:hAnsi="Book Antiqua"/>
          <w:sz w:val="20"/>
          <w:szCs w:val="20"/>
        </w:rPr>
      </w:pPr>
      <w:r>
        <w:rPr>
          <w:rFonts w:ascii="Book Antiqua" w:hAnsi="Book Antiqua"/>
          <w:i w:val="false"/>
          <w:iCs w:val="false"/>
          <w:sz w:val="20"/>
          <w:szCs w:val="20"/>
        </w:rPr>
        <w:t>6.</w:t>
        <w:tab/>
        <w:t xml:space="preserve">Go through all the possible combinations of materials, </w:t>
      </w:r>
      <w:r>
        <w:rPr>
          <w:rFonts w:ascii="Book Antiqua" w:hAnsi="Book Antiqua"/>
          <w:i w:val="false"/>
          <w:iCs w:val="false"/>
          <w:sz w:val="20"/>
          <w:szCs w:val="20"/>
        </w:rPr>
        <w:t>compare results,</w:t>
      </w:r>
      <w:r>
        <w:rPr>
          <w:rFonts w:ascii="Book Antiqua" w:hAnsi="Book Antiqua"/>
          <w:i w:val="false"/>
          <w:iCs w:val="false"/>
          <w:sz w:val="20"/>
          <w:szCs w:val="20"/>
        </w:rPr>
        <w:t xml:space="preserve"> </w:t>
      </w:r>
      <w:r>
        <w:rPr>
          <w:rFonts w:ascii="Book Antiqua" w:hAnsi="Book Antiqua"/>
          <w:i w:val="false"/>
          <w:iCs w:val="false"/>
          <w:sz w:val="20"/>
          <w:szCs w:val="20"/>
        </w:rPr>
        <w:t xml:space="preserve">and rank them from lowest to highest value of </w:t>
      </w:r>
      <w:r>
        <w:rPr>
          <w:rFonts w:ascii="Book Antiqua" w:hAnsi="Book Antiqua"/>
          <w:i/>
          <w:iCs/>
          <w:sz w:val="20"/>
          <w:szCs w:val="20"/>
        </w:rPr>
        <w:t>c</w:t>
      </w:r>
      <w:r>
        <w:rPr>
          <w:rFonts w:ascii="Book Antiqua" w:hAnsi="Book Antiqua"/>
          <w:i w:val="false"/>
          <w:iCs w:val="false"/>
          <w:sz w:val="20"/>
          <w:szCs w:val="20"/>
        </w:rPr>
        <w:t>.</w:t>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t>Data table:</w:t>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t>Final ranking:</w:t>
      </w:r>
    </w:p>
    <w:p>
      <w:pPr>
        <w:pStyle w:val="Normal"/>
        <w:tabs>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r>
    </w:p>
    <w:p>
      <w:pPr>
        <w:pStyle w:val="Normal"/>
        <w:tabs>
          <w:tab w:val="center" w:pos="1440" w:leader="none"/>
          <w:tab w:val="center" w:pos="3600" w:leader="none"/>
          <w:tab w:val="center" w:pos="5760" w:leader="none"/>
          <w:tab w:val="center" w:pos="7920" w:leader="none"/>
          <w:tab w:val="right" w:pos="10530" w:leader="none"/>
        </w:tabs>
        <w:ind w:left="0" w:right="0" w:hanging="0"/>
        <w:rPr>
          <w:rFonts w:ascii="Book Antiqua" w:hAnsi="Book Antiqua"/>
          <w:i w:val="false"/>
          <w:i w:val="false"/>
          <w:iCs w:val="false"/>
          <w:sz w:val="20"/>
          <w:szCs w:val="20"/>
        </w:rPr>
      </w:pPr>
      <w:r>
        <w:rPr>
          <w:rFonts w:ascii="Book Antiqua" w:hAnsi="Book Antiqua"/>
          <w:i w:val="false"/>
          <w:iCs w:val="false"/>
          <w:sz w:val="20"/>
          <w:szCs w:val="20"/>
        </w:rPr>
        <w:tab/>
        <w:t>________________</w:t>
        <w:tab/>
        <w:t>________________</w:t>
        <w:tab/>
        <w:t>________________</w:t>
        <w:tab/>
        <w:t>________________</w:t>
      </w:r>
    </w:p>
    <w:p>
      <w:pPr>
        <w:pStyle w:val="Normal"/>
        <w:tabs>
          <w:tab w:val="center" w:pos="1440" w:leader="none"/>
          <w:tab w:val="center" w:pos="3600" w:leader="none"/>
          <w:tab w:val="center" w:pos="5760" w:leader="none"/>
          <w:tab w:val="center" w:pos="7920" w:leader="none"/>
          <w:tab w:val="right" w:pos="10530" w:leader="none"/>
        </w:tabs>
        <w:ind w:left="0" w:right="0" w:hanging="0"/>
        <w:rPr>
          <w:rFonts w:ascii="Book Antiqua" w:hAnsi="Book Antiqua"/>
          <w:sz w:val="20"/>
          <w:szCs w:val="20"/>
        </w:rPr>
      </w:pPr>
      <w:r>
        <w:rPr>
          <w:rFonts w:ascii="Book Antiqua" w:hAnsi="Book Antiqua"/>
          <w:i w:val="false"/>
          <w:iCs w:val="false"/>
          <w:sz w:val="20"/>
          <w:szCs w:val="20"/>
        </w:rPr>
        <w:tab/>
        <w:t xml:space="preserve">lowest </w:t>
      </w:r>
      <w:r>
        <w:rPr>
          <w:rFonts w:ascii="Book Antiqua" w:hAnsi="Book Antiqua"/>
          <w:i/>
          <w:iCs/>
          <w:sz w:val="20"/>
          <w:szCs w:val="20"/>
        </w:rPr>
        <w:t>c</w:t>
      </w:r>
      <w:r>
        <w:rPr>
          <w:rFonts w:ascii="Book Antiqua" w:hAnsi="Book Antiqua"/>
          <w:i w:val="false"/>
          <w:iCs w:val="false"/>
          <w:sz w:val="20"/>
          <w:szCs w:val="20"/>
        </w:rPr>
        <w:t xml:space="preserve"> value</w:t>
        <w:tab/>
        <w:tab/>
        <w:tab/>
        <w:t xml:space="preserve">highest </w:t>
      </w:r>
      <w:r>
        <w:rPr>
          <w:rFonts w:ascii="Book Antiqua" w:hAnsi="Book Antiqua"/>
          <w:i/>
          <w:iCs/>
          <w:sz w:val="20"/>
          <w:szCs w:val="20"/>
        </w:rPr>
        <w:t>c</w:t>
      </w:r>
      <w:r>
        <w:rPr>
          <w:rFonts w:ascii="Book Antiqua" w:hAnsi="Book Antiqua"/>
          <w:i w:val="false"/>
          <w:iCs w:val="false"/>
          <w:sz w:val="20"/>
          <w:szCs w:val="20"/>
        </w:rPr>
        <w:t xml:space="preserve"> value</w:t>
      </w:r>
    </w:p>
    <w:sectPr>
      <w:headerReference w:type="default" r:id="rId3"/>
      <w:type w:val="nextPage"/>
      <w:pgSz w:w="12240" w:h="15840"/>
      <w:pgMar w:left="864" w:right="864" w:header="720" w:top="1196" w:footer="0" w:bottom="86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Book Antiqua">
    <w:charset w:val="01"/>
    <w:family w:val="roman"/>
    <w:pitch w:val="variable"/>
  </w:font>
  <w:font w:name="Courier 10 Pitch">
    <w:charset w:val="01"/>
    <w:family w:val="auto"/>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Book Antiqua" w:hAnsi="Book Antiqua"/>
        <w:sz w:val="16"/>
        <w:szCs w:val="16"/>
      </w:rPr>
    </w:pPr>
    <w:r>
      <w:rPr>
        <w:rFonts w:ascii="Book Antiqua" w:hAnsi="Book Antiqua"/>
        <w:sz w:val="16"/>
        <w:szCs w:val="16"/>
        <w:u w:val="single"/>
      </w:rPr>
      <w:t>Laurier CI</w:t>
    </w:r>
    <w:r>
      <w:rPr>
        <w:rFonts w:ascii="Book Antiqua" w:hAnsi="Book Antiqua"/>
        <w:sz w:val="16"/>
        <w:szCs w:val="16"/>
      </w:rPr>
      <w:tab/>
      <w:tab/>
    </w:r>
    <w:r>
      <w:rPr>
        <w:rFonts w:ascii="Book Antiqua" w:hAnsi="Book Antiqua"/>
        <w:sz w:val="16"/>
        <w:szCs w:val="16"/>
        <w:u w:val="single"/>
      </w:rPr>
      <w:t>Physics SL</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WenQuanYi Micro Hei" w:cs="Lohit Devanagari"/>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5256" w:leader="none"/>
        <w:tab w:val="right" w:pos="1051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het.colorado.edu/en/simulation/energy-forms-and-changes"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TotalTime>
  <Application>LibreOffice/5.1.6.2$Linux_X86_64 LibreOffice_project/10m0$Build-2</Application>
  <Pages>1</Pages>
  <Words>341</Words>
  <Characters>1776</Characters>
  <CharactersWithSpaces>2105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2020-05-27T10:26:09Z</dcterms:created>
  <dc:creator/>
  <dc:description/>
  <dc:language>en-CA</dc:language>
  <cp:lastModifiedBy/>
  <dcterms:modified xsi:type="dcterms:W3CDTF">2020-05-27T10:55:04Z</dcterms:modified>
  <cp:revision>6</cp:revision>
  <dc:subject/>
  <dc:title/>
</cp:coreProperties>
</file>