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89" w:rsidRDefault="002B6BB8">
      <w:pPr>
        <w:tabs>
          <w:tab w:val="center" w:pos="4320"/>
          <w:tab w:val="right" w:pos="8640"/>
        </w:tabs>
        <w:jc w:val="center"/>
        <w:rPr>
          <w:b/>
        </w:rPr>
      </w:pPr>
      <w:proofErr w:type="gramStart"/>
      <w:r>
        <w:rPr>
          <w:b/>
        </w:rPr>
        <w:t>pH</w:t>
      </w:r>
      <w:proofErr w:type="gramEnd"/>
      <w:r>
        <w:rPr>
          <w:b/>
        </w:rPr>
        <w:t xml:space="preserve"> Scale Basics Remote Lab</w:t>
      </w:r>
    </w:p>
    <w:p w:rsidR="00F20189" w:rsidRDefault="002B6BB8">
      <w:pPr>
        <w:shd w:val="clear" w:color="auto" w:fill="FFFFFF"/>
        <w:tabs>
          <w:tab w:val="center" w:pos="4320"/>
          <w:tab w:val="right" w:pos="86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(This‌ ‌lesson‌ is designed ‌for‌ ‌a‌ ‌student‌ ‌working‌ remotely‌.)‌ </w:t>
      </w:r>
    </w:p>
    <w:p w:rsidR="00F20189" w:rsidRDefault="002B6BB8">
      <w:pPr>
        <w:tabs>
          <w:tab w:val="center" w:pos="4320"/>
          <w:tab w:val="right" w:pos="8640"/>
        </w:tabs>
      </w:pPr>
      <w:r>
        <w:t xml:space="preserve">This lab uses the </w:t>
      </w:r>
      <w:hyperlink r:id="rId7">
        <w:r>
          <w:rPr>
            <w:b/>
            <w:color w:val="1155CC"/>
            <w:u w:val="single"/>
          </w:rPr>
          <w:t>pH Scale Basics</w:t>
        </w:r>
      </w:hyperlink>
      <w:r>
        <w:t xml:space="preserve"> </w:t>
      </w:r>
      <w:r>
        <w:t>simulation from PhET Interactive Simulations at University of Colorado Boulder, under the CC-BY 4.0 license.</w:t>
      </w:r>
    </w:p>
    <w:p w:rsidR="00F20189" w:rsidRDefault="002B6BB8">
      <w:pPr>
        <w:jc w:val="center"/>
        <w:rPr>
          <w:b/>
          <w:sz w:val="20"/>
          <w:szCs w:val="20"/>
        </w:rPr>
      </w:pPr>
      <w:hyperlink r:id="rId8">
        <w:r>
          <w:rPr>
            <w:b/>
            <w:color w:val="1155CC"/>
            <w:sz w:val="20"/>
            <w:szCs w:val="20"/>
            <w:u w:val="single"/>
          </w:rPr>
          <w:t>https://phet.colorado.edu/sims/html/ph-scale-</w:t>
        </w:r>
        <w:r>
          <w:rPr>
            <w:b/>
            <w:color w:val="1155CC"/>
            <w:sz w:val="20"/>
            <w:szCs w:val="20"/>
            <w:u w:val="single"/>
          </w:rPr>
          <w:t>basics/latest/ph-scale-basics_en.html</w:t>
        </w:r>
      </w:hyperlink>
    </w:p>
    <w:p w:rsidR="00F20189" w:rsidRDefault="00F20189">
      <w:pPr>
        <w:jc w:val="center"/>
        <w:rPr>
          <w:b/>
          <w:sz w:val="20"/>
          <w:szCs w:val="20"/>
        </w:rPr>
      </w:pPr>
    </w:p>
    <w:p w:rsidR="00F20189" w:rsidRDefault="002B6BB8">
      <w:pPr>
        <w:spacing w:before="240"/>
        <w:rPr>
          <w:sz w:val="22"/>
          <w:szCs w:val="22"/>
        </w:rPr>
      </w:pPr>
      <w:r>
        <w:rPr>
          <w:b/>
          <w:sz w:val="22"/>
          <w:szCs w:val="22"/>
        </w:rPr>
        <w:t xml:space="preserve">Learning Goals: </w:t>
      </w:r>
      <w:r>
        <w:rPr>
          <w:sz w:val="22"/>
          <w:szCs w:val="22"/>
        </w:rPr>
        <w:t>Students will be able to:</w:t>
      </w:r>
    </w:p>
    <w:p w:rsidR="00F20189" w:rsidRDefault="002B6BB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Determine if a solution is acidic or basic using </w:t>
      </w:r>
      <w:proofErr w:type="spellStart"/>
      <w:r>
        <w:rPr>
          <w:sz w:val="22"/>
          <w:szCs w:val="22"/>
        </w:rPr>
        <w:t>pH.</w:t>
      </w:r>
      <w:proofErr w:type="spellEnd"/>
    </w:p>
    <w:p w:rsidR="00F20189" w:rsidRDefault="002B6BB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Relate liquid color to </w:t>
      </w:r>
      <w:proofErr w:type="spellStart"/>
      <w:r>
        <w:rPr>
          <w:sz w:val="22"/>
          <w:szCs w:val="22"/>
        </w:rPr>
        <w:t>pH.</w:t>
      </w:r>
      <w:proofErr w:type="spellEnd"/>
    </w:p>
    <w:p w:rsidR="00F20189" w:rsidRDefault="002B6BB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Predict if dilution and volume will increase, decrease or not change the pH</w:t>
      </w:r>
    </w:p>
    <w:p w:rsidR="00F20189" w:rsidRDefault="002B6BB8">
      <w:pPr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Organize a list of </w:t>
      </w:r>
      <w:r>
        <w:rPr>
          <w:sz w:val="22"/>
          <w:szCs w:val="22"/>
        </w:rPr>
        <w:t>liquids in terms of acid or base strength in relative order with supporting evidence.</w:t>
      </w:r>
    </w:p>
    <w:p w:rsidR="00F20189" w:rsidRDefault="002B6BB8">
      <w:pPr>
        <w:rPr>
          <w:b/>
          <w:sz w:val="22"/>
          <w:szCs w:val="22"/>
        </w:rPr>
      </w:pPr>
      <w:r>
        <w:rPr>
          <w:b/>
        </w:rPr>
        <w:t>Everyday Chemistry in your life:</w:t>
      </w:r>
      <w:r>
        <w:rPr>
          <w:b/>
          <w:sz w:val="22"/>
          <w:szCs w:val="22"/>
        </w:rPr>
        <w:t xml:space="preserve"> </w:t>
      </w:r>
    </w:p>
    <w:p w:rsidR="00F20189" w:rsidRDefault="002B6BB8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List some common liquids that you think are acidic or basic. For example, do you think orange juice is acid or base? Why do you think ea</w:t>
      </w:r>
      <w:r>
        <w:rPr>
          <w:sz w:val="22"/>
          <w:szCs w:val="22"/>
        </w:rPr>
        <w:t>ch liquid is an acid or base?</w:t>
      </w:r>
    </w:p>
    <w:p w:rsidR="00F20189" w:rsidRDefault="002B6BB8">
      <w:pPr>
        <w:numPr>
          <w:ilvl w:val="0"/>
          <w:numId w:val="8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orange</w:t>
      </w:r>
      <w:proofErr w:type="gramEnd"/>
      <w:r>
        <w:rPr>
          <w:sz w:val="22"/>
          <w:szCs w:val="22"/>
        </w:rPr>
        <w:t xml:space="preserve"> juice is ( Acid or base) and (Why do you think so?)</w:t>
      </w:r>
    </w:p>
    <w:p w:rsidR="00F20189" w:rsidRDefault="002B6BB8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#2 is </w:t>
      </w:r>
      <w:proofErr w:type="gramStart"/>
      <w:r>
        <w:rPr>
          <w:sz w:val="22"/>
          <w:szCs w:val="22"/>
        </w:rPr>
        <w:t>( Acid</w:t>
      </w:r>
      <w:proofErr w:type="gramEnd"/>
      <w:r>
        <w:rPr>
          <w:sz w:val="22"/>
          <w:szCs w:val="22"/>
        </w:rPr>
        <w:t xml:space="preserve"> or base) and (Why do you think so?)</w:t>
      </w:r>
    </w:p>
    <w:p w:rsidR="00F20189" w:rsidRDefault="002B6BB8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etc</w:t>
      </w:r>
      <w:proofErr w:type="spellEnd"/>
    </w:p>
    <w:p w:rsidR="00F20189" w:rsidRDefault="002B6BB8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F20189" w:rsidRDefault="002B6BB8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F20189" w:rsidRDefault="00F20189">
      <w:pPr>
        <w:rPr>
          <w:sz w:val="22"/>
          <w:szCs w:val="22"/>
        </w:rPr>
      </w:pPr>
    </w:p>
    <w:p w:rsidR="00F20189" w:rsidRDefault="00F20189">
      <w:pPr>
        <w:ind w:left="1440"/>
        <w:rPr>
          <w:sz w:val="22"/>
          <w:szCs w:val="22"/>
        </w:rPr>
      </w:pPr>
    </w:p>
    <w:p w:rsidR="00F20189" w:rsidRDefault="002B6BB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Do you think the amount of the liquid changes how acidic or basic it is? Explain your thinking.</w:t>
      </w:r>
    </w:p>
    <w:p w:rsidR="00F20189" w:rsidRDefault="00F20189">
      <w:pPr>
        <w:ind w:left="720"/>
        <w:rPr>
          <w:sz w:val="22"/>
          <w:szCs w:val="22"/>
        </w:rPr>
      </w:pPr>
    </w:p>
    <w:p w:rsidR="00F20189" w:rsidRDefault="002B6BB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What do you think adding water (dilution) changes how acidic or basic the liquid is? Explain your thinking.</w:t>
      </w:r>
    </w:p>
    <w:p w:rsidR="00F20189" w:rsidRDefault="00F20189">
      <w:pPr>
        <w:rPr>
          <w:sz w:val="22"/>
          <w:szCs w:val="22"/>
        </w:rPr>
      </w:pPr>
    </w:p>
    <w:p w:rsidR="00F20189" w:rsidRDefault="00F20189">
      <w:pPr>
        <w:rPr>
          <w:sz w:val="22"/>
          <w:szCs w:val="22"/>
        </w:rPr>
      </w:pPr>
    </w:p>
    <w:p w:rsidR="00F20189" w:rsidRDefault="002B6BB8">
      <w:pPr>
        <w:rPr>
          <w:sz w:val="22"/>
          <w:szCs w:val="22"/>
        </w:rPr>
      </w:pPr>
      <w:r>
        <w:rPr>
          <w:b/>
        </w:rPr>
        <w:t xml:space="preserve">Develop your understanding: </w:t>
      </w:r>
    </w:p>
    <w:p w:rsidR="00F20189" w:rsidRDefault="002B6BB8">
      <w:pPr>
        <w:numPr>
          <w:ilvl w:val="0"/>
          <w:numId w:val="5"/>
        </w:numPr>
      </w:pPr>
      <w:r>
        <w:t xml:space="preserve">Use </w:t>
      </w:r>
      <w:hyperlink r:id="rId9">
        <w:r>
          <w:rPr>
            <w:b/>
            <w:color w:val="1155CC"/>
            <w:u w:val="single"/>
          </w:rPr>
          <w:t>pH Scale Ba</w:t>
        </w:r>
        <w:r>
          <w:rPr>
            <w:b/>
            <w:color w:val="1155CC"/>
            <w:u w:val="single"/>
          </w:rPr>
          <w:t>sics</w:t>
        </w:r>
      </w:hyperlink>
      <w:r>
        <w:t xml:space="preserve">  to test your ideas about some common things that are acids or bases. </w:t>
      </w:r>
    </w:p>
    <w:p w:rsidR="00F20189" w:rsidRDefault="002B6BB8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114300" distB="114300" distL="114300" distR="114300">
            <wp:extent cx="3824288" cy="2134626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4288" cy="21346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189" w:rsidRDefault="002B6BB8">
      <w:pPr>
        <w:numPr>
          <w:ilvl w:val="0"/>
          <w:numId w:val="4"/>
        </w:numPr>
      </w:pPr>
      <w:r>
        <w:t>Describe your tests and results.</w:t>
      </w:r>
    </w:p>
    <w:p w:rsidR="00F20189" w:rsidRDefault="00F20189"/>
    <w:p w:rsidR="00F20189" w:rsidRDefault="00F20189">
      <w:pPr>
        <w:ind w:left="1440"/>
      </w:pPr>
    </w:p>
    <w:p w:rsidR="00F20189" w:rsidRDefault="002B6BB8">
      <w:pPr>
        <w:numPr>
          <w:ilvl w:val="0"/>
          <w:numId w:val="4"/>
        </w:numPr>
      </w:pPr>
      <w:r>
        <w:lastRenderedPageBreak/>
        <w:t>Were all of the liquids you listed in #1 in the simulation? If not, research to find the pH and identify each as acid or base. If all your item</w:t>
      </w:r>
      <w:r>
        <w:t xml:space="preserve">s were in the simulation, look up a few other common things. (cite references) </w:t>
      </w:r>
    </w:p>
    <w:p w:rsidR="00F20189" w:rsidRDefault="00F20189"/>
    <w:p w:rsidR="00F20189" w:rsidRDefault="00F20189">
      <w:pPr>
        <w:ind w:left="360"/>
      </w:pPr>
    </w:p>
    <w:p w:rsidR="00F20189" w:rsidRDefault="002B6BB8">
      <w:pPr>
        <w:numPr>
          <w:ilvl w:val="0"/>
          <w:numId w:val="2"/>
        </w:numPr>
      </w:pPr>
      <w:r>
        <w:t>Experiment to check your ideas from #2 about how color or volume help identify whether something is acid, base, or neutral.  Describe your tests and results with specific examples.</w:t>
      </w:r>
    </w:p>
    <w:p w:rsidR="00F20189" w:rsidRDefault="00F20189"/>
    <w:p w:rsidR="00F20189" w:rsidRDefault="00F20189"/>
    <w:p w:rsidR="00F20189" w:rsidRDefault="002B6BB8">
      <w:pPr>
        <w:numPr>
          <w:ilvl w:val="0"/>
          <w:numId w:val="2"/>
        </w:numPr>
      </w:pPr>
      <w:r>
        <w:t>Experiment to check your ideas from #3 about whether dilution will increa</w:t>
      </w:r>
      <w:r>
        <w:t xml:space="preserve">se, decrease or not change the </w:t>
      </w:r>
      <w:proofErr w:type="spellStart"/>
      <w:r>
        <w:t>pH.</w:t>
      </w:r>
      <w:proofErr w:type="spellEnd"/>
      <w:r>
        <w:t xml:space="preserve"> </w:t>
      </w:r>
    </w:p>
    <w:p w:rsidR="00F20189" w:rsidRDefault="002B6BB8">
      <w:pPr>
        <w:numPr>
          <w:ilvl w:val="1"/>
          <w:numId w:val="2"/>
        </w:numPr>
      </w:pPr>
      <w:r>
        <w:t>Does every solution behave the same way?</w:t>
      </w:r>
    </w:p>
    <w:p w:rsidR="00F20189" w:rsidRDefault="00F20189">
      <w:pPr>
        <w:ind w:left="1440"/>
      </w:pPr>
    </w:p>
    <w:p w:rsidR="00F20189" w:rsidRDefault="00C256F1">
      <w:pPr>
        <w:numPr>
          <w:ilvl w:val="1"/>
          <w:numId w:val="2"/>
        </w:numPr>
      </w:pPr>
      <w:r>
        <w:t xml:space="preserve">Explain how </w:t>
      </w:r>
      <w:r w:rsidR="002B6BB8">
        <w:t>you can use pH to help predict what dilution does to an acid or base solution.</w:t>
      </w:r>
    </w:p>
    <w:p w:rsidR="00F20189" w:rsidRDefault="00F20189">
      <w:pPr>
        <w:ind w:left="720"/>
      </w:pPr>
    </w:p>
    <w:p w:rsidR="00F20189" w:rsidRDefault="00C256F1">
      <w:pPr>
        <w:numPr>
          <w:ilvl w:val="0"/>
          <w:numId w:val="2"/>
        </w:numPr>
      </w:pPr>
      <w:r>
        <w:t>Consider some common drinks.</w:t>
      </w:r>
    </w:p>
    <w:p w:rsidR="00F20189" w:rsidRDefault="002B6BB8">
      <w:pPr>
        <w:ind w:left="720"/>
      </w:pPr>
      <w:r>
        <w:t>Alkaline water 8</w:t>
      </w:r>
      <w:r>
        <w:t>.0, Fruit juice 6.8, Gatorade 3.0, Green tea 9.0, Gatorade 3.0, Vinegar 3.5,</w:t>
      </w:r>
    </w:p>
    <w:p w:rsidR="00F20189" w:rsidRDefault="00F20189"/>
    <w:p w:rsidR="00C256F1" w:rsidRDefault="00C256F1" w:rsidP="00C256F1">
      <w:pPr>
        <w:numPr>
          <w:ilvl w:val="0"/>
          <w:numId w:val="7"/>
        </w:numPr>
      </w:pPr>
      <w:r>
        <w:t>Organize this list of foods with pH from most basic to most acidic.</w:t>
      </w:r>
    </w:p>
    <w:p w:rsidR="00F20189" w:rsidRDefault="00F20189" w:rsidP="00C256F1">
      <w:pPr>
        <w:ind w:left="1440"/>
      </w:pPr>
    </w:p>
    <w:p w:rsidR="00F20189" w:rsidRDefault="002B6BB8">
      <w:pPr>
        <w:numPr>
          <w:ilvl w:val="0"/>
          <w:numId w:val="7"/>
        </w:numPr>
      </w:pPr>
      <w:r>
        <w:t>Which will have a higher pH if you dilute it with water?</w:t>
      </w:r>
    </w:p>
    <w:p w:rsidR="00F20189" w:rsidRDefault="00F20189">
      <w:pPr>
        <w:ind w:left="720"/>
      </w:pPr>
    </w:p>
    <w:p w:rsidR="00F20189" w:rsidRDefault="00F20189"/>
    <w:p w:rsidR="00F20189" w:rsidRDefault="002B6BB8">
      <w:r>
        <w:br w:type="page"/>
      </w:r>
    </w:p>
    <w:p w:rsidR="00F20189" w:rsidRDefault="002B6BB8">
      <w:r>
        <w:rPr>
          <w:b/>
        </w:rPr>
        <w:lastRenderedPageBreak/>
        <w:t>T</w:t>
      </w:r>
      <w:r w:rsidR="00C256F1">
        <w:rPr>
          <w:b/>
        </w:rPr>
        <w:t>est your understanding and self-</w:t>
      </w:r>
      <w:bookmarkStart w:id="0" w:name="_GoBack"/>
      <w:bookmarkEnd w:id="0"/>
      <w:r>
        <w:rPr>
          <w:b/>
        </w:rPr>
        <w:t>check</w:t>
      </w:r>
      <w:r>
        <w:t xml:space="preserve">: For each question, predict your answer and support your answer with an explanation. Then use </w:t>
      </w:r>
      <w:hyperlink r:id="rId11">
        <w:r>
          <w:rPr>
            <w:color w:val="1155CC"/>
            <w:u w:val="single"/>
          </w:rPr>
          <w:t>pH Scale Basics</w:t>
        </w:r>
      </w:hyperlink>
      <w:r>
        <w:t xml:space="preserve"> to verify and add screen captures to your e</w:t>
      </w:r>
      <w:r>
        <w:t>xplanation.</w:t>
      </w:r>
    </w:p>
    <w:p w:rsidR="00F20189" w:rsidRDefault="00F20189"/>
    <w:p w:rsidR="00F20189" w:rsidRDefault="002B6BB8">
      <w:r>
        <w:rPr>
          <w:noProof/>
        </w:rPr>
        <w:drawing>
          <wp:inline distT="114300" distB="114300" distL="114300" distR="114300">
            <wp:extent cx="2624138" cy="1809188"/>
            <wp:effectExtent l="25400" t="25400" r="25400" b="254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4138" cy="1809188"/>
                    </a:xfrm>
                    <a:prstGeom prst="rect">
                      <a:avLst/>
                    </a:prstGeom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F20189" w:rsidRDefault="002B6BB8">
      <w:pPr>
        <w:numPr>
          <w:ilvl w:val="0"/>
          <w:numId w:val="3"/>
        </w:numPr>
      </w:pPr>
      <w:r>
        <w:t>Prediction and explanation with support</w:t>
      </w:r>
    </w:p>
    <w:p w:rsidR="00F20189" w:rsidRDefault="00F20189"/>
    <w:p w:rsidR="00F20189" w:rsidRDefault="00F20189"/>
    <w:p w:rsidR="00F20189" w:rsidRDefault="002B6BB8">
      <w:r>
        <w:rPr>
          <w:noProof/>
        </w:rPr>
        <w:drawing>
          <wp:inline distT="114300" distB="114300" distL="114300" distR="114300">
            <wp:extent cx="2586038" cy="1791900"/>
            <wp:effectExtent l="25400" t="25400" r="25400" b="254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6038" cy="1791900"/>
                    </a:xfrm>
                    <a:prstGeom prst="rect">
                      <a:avLst/>
                    </a:prstGeom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F20189" w:rsidRDefault="002B6BB8">
      <w:pPr>
        <w:numPr>
          <w:ilvl w:val="0"/>
          <w:numId w:val="3"/>
        </w:numPr>
      </w:pPr>
      <w:r>
        <w:t>Prediction and explanation with support</w:t>
      </w:r>
    </w:p>
    <w:p w:rsidR="00F20189" w:rsidRDefault="00F20189"/>
    <w:p w:rsidR="00F20189" w:rsidRDefault="00F20189"/>
    <w:p w:rsidR="00F20189" w:rsidRDefault="00F20189"/>
    <w:p w:rsidR="00F20189" w:rsidRDefault="002B6BB8">
      <w:r>
        <w:rPr>
          <w:noProof/>
        </w:rPr>
        <w:drawing>
          <wp:inline distT="114300" distB="114300" distL="114300" distR="114300">
            <wp:extent cx="2643188" cy="1765488"/>
            <wp:effectExtent l="25400" t="25400" r="25400" b="254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3188" cy="1765488"/>
                    </a:xfrm>
                    <a:prstGeom prst="rect">
                      <a:avLst/>
                    </a:prstGeom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F20189" w:rsidRDefault="002B6BB8">
      <w:pPr>
        <w:numPr>
          <w:ilvl w:val="0"/>
          <w:numId w:val="3"/>
        </w:numPr>
      </w:pPr>
      <w:r>
        <w:t>Prediction and explanation with support</w:t>
      </w:r>
    </w:p>
    <w:p w:rsidR="00F20189" w:rsidRDefault="00F20189"/>
    <w:p w:rsidR="00F20189" w:rsidRDefault="002B6BB8">
      <w:r>
        <w:rPr>
          <w:noProof/>
        </w:rPr>
        <w:lastRenderedPageBreak/>
        <w:drawing>
          <wp:inline distT="114300" distB="114300" distL="114300" distR="114300">
            <wp:extent cx="2595563" cy="1820265"/>
            <wp:effectExtent l="25400" t="25400" r="25400" b="2540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5563" cy="1820265"/>
                    </a:xfrm>
                    <a:prstGeom prst="rect">
                      <a:avLst/>
                    </a:prstGeom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F20189" w:rsidRDefault="002B6BB8">
      <w:pPr>
        <w:numPr>
          <w:ilvl w:val="0"/>
          <w:numId w:val="3"/>
        </w:numPr>
      </w:pPr>
      <w:r>
        <w:t>Prediction and explanation with support</w:t>
      </w:r>
    </w:p>
    <w:p w:rsidR="00F20189" w:rsidRDefault="00F20189"/>
    <w:p w:rsidR="00F20189" w:rsidRDefault="00F20189"/>
    <w:p w:rsidR="00F20189" w:rsidRDefault="002B6BB8">
      <w:r>
        <w:rPr>
          <w:noProof/>
        </w:rPr>
        <w:drawing>
          <wp:inline distT="114300" distB="114300" distL="114300" distR="114300">
            <wp:extent cx="2702294" cy="2052638"/>
            <wp:effectExtent l="25400" t="25400" r="25400" b="2540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2294" cy="2052638"/>
                    </a:xfrm>
                    <a:prstGeom prst="rect">
                      <a:avLst/>
                    </a:prstGeom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F20189" w:rsidRDefault="002B6BB8">
      <w:pPr>
        <w:numPr>
          <w:ilvl w:val="0"/>
          <w:numId w:val="3"/>
        </w:numPr>
      </w:pPr>
      <w:r>
        <w:t>Prediction and explanation with support</w:t>
      </w:r>
    </w:p>
    <w:p w:rsidR="00F20189" w:rsidRDefault="00F20189">
      <w:pPr>
        <w:ind w:left="720"/>
      </w:pPr>
    </w:p>
    <w:p w:rsidR="00F20189" w:rsidRDefault="00F2018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F20189" w:rsidRDefault="00F20189">
      <w:pPr>
        <w:rPr>
          <w:sz w:val="22"/>
          <w:szCs w:val="22"/>
        </w:rPr>
      </w:pPr>
    </w:p>
    <w:p w:rsidR="00F20189" w:rsidRDefault="00F20189">
      <w:pPr>
        <w:rPr>
          <w:sz w:val="22"/>
          <w:szCs w:val="22"/>
        </w:rPr>
      </w:pPr>
    </w:p>
    <w:p w:rsidR="00F20189" w:rsidRDefault="00F20189">
      <w:pPr>
        <w:rPr>
          <w:sz w:val="22"/>
          <w:szCs w:val="22"/>
        </w:rPr>
      </w:pPr>
    </w:p>
    <w:p w:rsidR="00F20189" w:rsidRDefault="00F20189">
      <w:pPr>
        <w:rPr>
          <w:sz w:val="22"/>
          <w:szCs w:val="22"/>
        </w:rPr>
      </w:pPr>
    </w:p>
    <w:p w:rsidR="00F20189" w:rsidRDefault="00F20189">
      <w:pPr>
        <w:rPr>
          <w:sz w:val="22"/>
          <w:szCs w:val="22"/>
        </w:rPr>
      </w:pPr>
    </w:p>
    <w:p w:rsidR="00F20189" w:rsidRDefault="00F20189">
      <w:pPr>
        <w:rPr>
          <w:sz w:val="22"/>
          <w:szCs w:val="22"/>
        </w:rPr>
      </w:pPr>
    </w:p>
    <w:p w:rsidR="00F20189" w:rsidRDefault="00F20189">
      <w:pPr>
        <w:rPr>
          <w:sz w:val="22"/>
          <w:szCs w:val="22"/>
        </w:rPr>
      </w:pPr>
    </w:p>
    <w:p w:rsidR="00F20189" w:rsidRDefault="00F20189">
      <w:pPr>
        <w:rPr>
          <w:sz w:val="22"/>
          <w:szCs w:val="22"/>
        </w:rPr>
      </w:pPr>
    </w:p>
    <w:p w:rsidR="00F20189" w:rsidRDefault="00F20189"/>
    <w:p w:rsidR="00F20189" w:rsidRDefault="00F2018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F20189" w:rsidRDefault="00F20189"/>
    <w:sectPr w:rsidR="00F20189">
      <w:headerReference w:type="default" r:id="rId17"/>
      <w:footerReference w:type="default" r:id="rId18"/>
      <w:pgSz w:w="12240" w:h="15840"/>
      <w:pgMar w:top="1440" w:right="126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BB8" w:rsidRDefault="002B6BB8">
      <w:r>
        <w:separator/>
      </w:r>
    </w:p>
  </w:endnote>
  <w:endnote w:type="continuationSeparator" w:id="0">
    <w:p w:rsidR="002B6BB8" w:rsidRDefault="002B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89" w:rsidRDefault="002B6BB8">
    <w:bookmarkStart w:id="1" w:name="_gjdgxs" w:colFirst="0" w:colLast="0"/>
    <w:bookmarkEnd w:id="1"/>
    <w:r>
      <w:rPr>
        <w:sz w:val="20"/>
        <w:szCs w:val="20"/>
      </w:rPr>
      <w:t>4/10/20</w:t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hyperlink r:id="rId1">
      <w:r>
        <w:rPr>
          <w:color w:val="1155CC"/>
          <w:sz w:val="20"/>
          <w:szCs w:val="20"/>
          <w:u w:val="single"/>
        </w:rPr>
        <w:t>https://phet.colorado.edu/en/contributions/view/3183</w:t>
      </w:r>
    </w:hyperlink>
    <w:r>
      <w:t xml:space="preserve">                                    page</w:t>
    </w:r>
    <w:r>
      <w:fldChar w:fldCharType="begin"/>
    </w:r>
    <w:r>
      <w:instrText>PAGE</w:instrText>
    </w:r>
    <w:r w:rsidR="00C256F1">
      <w:fldChar w:fldCharType="separate"/>
    </w:r>
    <w:r w:rsidR="00C256F1">
      <w:rPr>
        <w:noProof/>
      </w:rPr>
      <w:t>4</w:t>
    </w:r>
    <w:r>
      <w:fldChar w:fldCharType="end"/>
    </w:r>
    <w:r>
      <w:t xml:space="preserve"> </w:t>
    </w:r>
    <w:r>
      <w:fldChar w:fldCharType="begin"/>
    </w:r>
    <w:r>
      <w:instrText xml:space="preserve"> HYPERLINK "http://www.colorado.edu/physics/phet" </w:instrText>
    </w:r>
    <w:r>
      <w:fldChar w:fldCharType="separate"/>
    </w:r>
  </w:p>
  <w:p w:rsidR="00F20189" w:rsidRDefault="002B6B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BB8" w:rsidRDefault="002B6BB8">
      <w:r>
        <w:separator/>
      </w:r>
    </w:p>
  </w:footnote>
  <w:footnote w:type="continuationSeparator" w:id="0">
    <w:p w:rsidR="002B6BB8" w:rsidRDefault="002B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89" w:rsidRDefault="00F2018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90B3B"/>
    <w:multiLevelType w:val="multilevel"/>
    <w:tmpl w:val="F5BE03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034434"/>
    <w:multiLevelType w:val="multilevel"/>
    <w:tmpl w:val="6F36C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5A76D2"/>
    <w:multiLevelType w:val="multilevel"/>
    <w:tmpl w:val="5C0CA9A8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E9D4166"/>
    <w:multiLevelType w:val="multilevel"/>
    <w:tmpl w:val="5A4A467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35A439B"/>
    <w:multiLevelType w:val="multilevel"/>
    <w:tmpl w:val="C91A7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5E70FD3"/>
    <w:multiLevelType w:val="multilevel"/>
    <w:tmpl w:val="73A0269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BAB4796"/>
    <w:multiLevelType w:val="multilevel"/>
    <w:tmpl w:val="1950919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7070C84"/>
    <w:multiLevelType w:val="multilevel"/>
    <w:tmpl w:val="B87299D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89"/>
    <w:rsid w:val="002B6BB8"/>
    <w:rsid w:val="00C256F1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8E4A7-F96C-4937-AC09-A559972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ph-scale-basics/latest/ph-scale-basics_en.html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ph-scale-basics/latest/ph-scale-basics_en.html" TargetMode="Externa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et.colorado.edu/sims/html/ph-scale-basics/latest/ph-scale-basics_en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ph-scale-basics/latest/ph-scale-basics_en.html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Loeblein</cp:lastModifiedBy>
  <cp:revision>2</cp:revision>
  <dcterms:created xsi:type="dcterms:W3CDTF">2020-04-11T12:51:00Z</dcterms:created>
  <dcterms:modified xsi:type="dcterms:W3CDTF">2020-04-11T12:53:00Z</dcterms:modified>
</cp:coreProperties>
</file>