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BC" w:rsidRDefault="00B861B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E24F7C" w:rsidRDefault="00D47D0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FACIT </w:t>
      </w:r>
      <w:r w:rsidR="00992807">
        <w:rPr>
          <w:b/>
          <w:sz w:val="28"/>
          <w:szCs w:val="28"/>
        </w:rPr>
        <w:t xml:space="preserve">Simulering </w:t>
      </w:r>
      <w:r w:rsidR="00B861BC">
        <w:rPr>
          <w:b/>
          <w:sz w:val="28"/>
          <w:szCs w:val="28"/>
        </w:rPr>
        <w:t>Syra-</w:t>
      </w:r>
      <w:r w:rsidR="00992807">
        <w:rPr>
          <w:b/>
          <w:sz w:val="28"/>
          <w:szCs w:val="28"/>
        </w:rPr>
        <w:t>Bas</w:t>
      </w:r>
      <w:r w:rsidR="00B861BC">
        <w:rPr>
          <w:b/>
          <w:sz w:val="28"/>
          <w:szCs w:val="28"/>
        </w:rPr>
        <w:t>-lösninga</w:t>
      </w:r>
      <w:r w:rsidR="00992807">
        <w:rPr>
          <w:b/>
          <w:sz w:val="28"/>
          <w:szCs w:val="28"/>
        </w:rPr>
        <w:t>r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3343BD" w:rsidRPr="003343BD" w:rsidRDefault="003343BD" w:rsidP="003343BD">
      <w:pPr>
        <w:pBdr>
          <w:top w:val="nil"/>
          <w:left w:val="nil"/>
          <w:bottom w:val="nil"/>
          <w:right w:val="nil"/>
          <w:between w:val="nil"/>
        </w:pBdr>
        <w:rPr>
          <w:lang w:val="sv-SE"/>
        </w:rPr>
      </w:pPr>
      <w:hyperlink r:id="rId5" w:history="1">
        <w:r w:rsidRPr="003343BD">
          <w:rPr>
            <w:rStyle w:val="Hyperlink"/>
            <w:lang w:val="sv-SE"/>
          </w:rPr>
          <w:t>https://phet.colorado.edu/sims/html/acid-base-solutions/latest/acid-base-solutions_sv.html</w:t>
        </w:r>
      </w:hyperlink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3343BD" w:rsidRDefault="003343BD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2807">
      <w:pPr>
        <w:pBdr>
          <w:top w:val="nil"/>
          <w:left w:val="nil"/>
          <w:bottom w:val="nil"/>
          <w:right w:val="nil"/>
          <w:between w:val="nil"/>
        </w:pBdr>
      </w:pPr>
      <w:r>
        <w:t xml:space="preserve">Klicka på </w:t>
      </w:r>
      <w:r>
        <w:rPr>
          <w:b/>
        </w:rPr>
        <w:t>&lt;Introdu</w:t>
      </w:r>
      <w:r w:rsidR="003343BD">
        <w:rPr>
          <w:b/>
        </w:rPr>
        <w:t>k</w:t>
      </w:r>
      <w:r>
        <w:rPr>
          <w:b/>
        </w:rPr>
        <w:t>tion&gt;</w:t>
      </w:r>
      <w:r>
        <w:t xml:space="preserve"> för att börja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2807">
      <w:pPr>
        <w:pBdr>
          <w:top w:val="nil"/>
          <w:left w:val="nil"/>
          <w:bottom w:val="nil"/>
          <w:right w:val="nil"/>
          <w:between w:val="nil"/>
        </w:pBdr>
      </w:pPr>
      <w:r>
        <w:t xml:space="preserve">Du </w:t>
      </w:r>
      <w:r w:rsidR="00B861BC">
        <w:t>kommer att</w:t>
      </w:r>
      <w:r w:rsidR="003343BD">
        <w:t xml:space="preserve"> undersöka </w:t>
      </w:r>
      <w:r>
        <w:t xml:space="preserve">fem olika </w:t>
      </w:r>
      <w:r w:rsidR="003343BD">
        <w:t>vatten</w:t>
      </w:r>
      <w:r>
        <w:t>lösningar (</w:t>
      </w:r>
      <w:r w:rsidR="003343BD">
        <w:rPr>
          <w:i/>
        </w:rPr>
        <w:t>Lösning</w:t>
      </w:r>
      <w:r>
        <w:t>):</w:t>
      </w:r>
    </w:p>
    <w:p w:rsidR="00E24F7C" w:rsidRDefault="009928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rent vatten </w:t>
      </w:r>
      <w:r>
        <w:rPr>
          <w:noProof/>
        </w:rPr>
        <w:drawing>
          <wp:inline distT="114300" distB="114300" distL="114300" distR="114300">
            <wp:extent cx="442778" cy="642938"/>
            <wp:effectExtent l="0" t="0" r="0" b="0"/>
            <wp:docPr id="15" name="image1.png" descr="Skärmavbild 2016-03-15 kl. 10.47.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kärmavbild 2016-03-15 kl. 10.47.4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778" cy="642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24F7C" w:rsidRDefault="009928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en</w:t>
      </w:r>
      <w:r w:rsidR="003343BD">
        <w:t xml:space="preserve"> vattenlösning av en</w:t>
      </w:r>
      <w:r>
        <w:t xml:space="preserve"> stark syra</w:t>
      </w:r>
      <w:r w:rsidR="003343BD">
        <w:t>:</w:t>
      </w:r>
      <w:r>
        <w:t xml:space="preserve"> </w:t>
      </w:r>
      <w:r>
        <w:rPr>
          <w:noProof/>
        </w:rPr>
        <w:drawing>
          <wp:inline distT="114300" distB="114300" distL="114300" distR="114300">
            <wp:extent cx="422898" cy="547688"/>
            <wp:effectExtent l="0" t="0" r="0" b="0"/>
            <wp:docPr id="6" name="image12.png" descr="Skärmavbild 2016-03-15 kl. 10.47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Skärmavbild 2016-03-15 kl. 10.47.3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898" cy="547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24F7C" w:rsidRDefault="00334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en vattenlösning av </w:t>
      </w:r>
      <w:r w:rsidR="00992807">
        <w:t>en svag syra</w:t>
      </w:r>
      <w:r>
        <w:t>:</w:t>
      </w:r>
      <w:r w:rsidR="00992807">
        <w:rPr>
          <w:noProof/>
        </w:rPr>
        <w:drawing>
          <wp:inline distT="114300" distB="114300" distL="114300" distR="114300">
            <wp:extent cx="422898" cy="547688"/>
            <wp:effectExtent l="0" t="0" r="0" b="0"/>
            <wp:docPr id="19" name="image12.png" descr="Skärmavbild 2016-03-15 kl. 10.47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Skärmavbild 2016-03-15 kl. 10.47.3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898" cy="547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92807">
        <w:t xml:space="preserve"> </w:t>
      </w:r>
    </w:p>
    <w:p w:rsidR="00E24F7C" w:rsidRDefault="00334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en vattenlösning av </w:t>
      </w:r>
      <w:r w:rsidR="00992807">
        <w:t>en stark bas</w:t>
      </w:r>
      <w:r>
        <w:t>:</w:t>
      </w:r>
      <w:r w:rsidR="00992807">
        <w:t xml:space="preserve"> </w:t>
      </w:r>
      <w:r w:rsidR="00992807">
        <w:rPr>
          <w:noProof/>
        </w:rPr>
        <w:drawing>
          <wp:inline distT="114300" distB="114300" distL="114300" distR="114300">
            <wp:extent cx="505354" cy="640115"/>
            <wp:effectExtent l="0" t="0" r="0" b="0"/>
            <wp:docPr id="18" name="image9.png" descr="Skärmavbild 2016-03-15 kl. 10.48.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Skärmavbild 2016-03-15 kl. 10.48.0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354" cy="640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24F7C" w:rsidRDefault="00334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en vattenlösning av </w:t>
      </w:r>
      <w:r w:rsidR="00992807">
        <w:t>en svag bas</w:t>
      </w:r>
      <w:r>
        <w:t>:</w:t>
      </w:r>
      <w:r w:rsidR="00992807">
        <w:t xml:space="preserve"> </w:t>
      </w:r>
      <w:r w:rsidR="00992807">
        <w:rPr>
          <w:noProof/>
        </w:rPr>
        <w:drawing>
          <wp:inline distT="114300" distB="114300" distL="114300" distR="114300">
            <wp:extent cx="307814" cy="528638"/>
            <wp:effectExtent l="0" t="0" r="0" b="0"/>
            <wp:docPr id="11" name="image4.png" descr="Skärmavbild 2016-03-15 kl. 10.48.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Skärmavbild 2016-03-15 kl. 10.48.0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14" cy="528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2807">
      <w:pPr>
        <w:pBdr>
          <w:top w:val="nil"/>
          <w:left w:val="nil"/>
          <w:bottom w:val="nil"/>
          <w:right w:val="nil"/>
          <w:between w:val="nil"/>
        </w:pBdr>
      </w:pPr>
      <w:r>
        <w:t xml:space="preserve">Det finns två </w:t>
      </w:r>
      <w:r w:rsidR="003343BD">
        <w:t>visningsmöjligheter</w:t>
      </w:r>
      <w:r>
        <w:t xml:space="preserve"> (</w:t>
      </w:r>
      <w:r w:rsidR="003343BD">
        <w:rPr>
          <w:i/>
        </w:rPr>
        <w:t>Vyer</w:t>
      </w:r>
      <w:r>
        <w:t>):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28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Om du klickar på </w:t>
      </w:r>
      <w:r>
        <w:rPr>
          <w:b/>
        </w:rPr>
        <w:t>&lt;</w:t>
      </w:r>
      <w:r w:rsidR="003343BD">
        <w:rPr>
          <w:b/>
        </w:rPr>
        <w:t>Molekyler</w:t>
      </w:r>
      <w:r>
        <w:rPr>
          <w:b/>
        </w:rPr>
        <w:t>&gt;</w:t>
      </w:r>
      <w:r>
        <w:t xml:space="preserve"> ser du vilka molekyler som lösningen innehåller.</w:t>
      </w:r>
    </w:p>
    <w:p w:rsidR="00E24F7C" w:rsidRDefault="00992807">
      <w:pPr>
        <w:pBdr>
          <w:top w:val="nil"/>
          <w:left w:val="nil"/>
          <w:bottom w:val="nil"/>
          <w:right w:val="nil"/>
          <w:between w:val="nil"/>
        </w:pBdr>
      </w:pPr>
      <w:r>
        <w:t xml:space="preserve">Om du klickar på </w:t>
      </w:r>
      <w:r>
        <w:rPr>
          <w:b/>
        </w:rPr>
        <w:t>&lt;</w:t>
      </w:r>
      <w:r w:rsidR="003343BD">
        <w:rPr>
          <w:b/>
        </w:rPr>
        <w:t>Lösningsmedel</w:t>
      </w:r>
      <w:r>
        <w:rPr>
          <w:b/>
        </w:rPr>
        <w:t xml:space="preserve">&gt; </w:t>
      </w:r>
      <w:r>
        <w:t xml:space="preserve">visas även vattenmolekylerna, annars är dessa gömda för att kunna </w:t>
      </w:r>
      <w:r w:rsidR="003343BD">
        <w:t>ur</w:t>
      </w:r>
      <w:r>
        <w:t>skilja de andra molekylerna bättre.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28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Om du klickar på </w:t>
      </w:r>
      <w:r>
        <w:rPr>
          <w:b/>
        </w:rPr>
        <w:t>&lt;</w:t>
      </w:r>
      <w:r w:rsidR="003343BD">
        <w:rPr>
          <w:b/>
        </w:rPr>
        <w:t>Graf</w:t>
      </w:r>
      <w:r>
        <w:rPr>
          <w:b/>
        </w:rPr>
        <w:t>&gt;</w:t>
      </w:r>
      <w:r>
        <w:t xml:space="preserve"> ser du ett diagram med koncentrationen på de olika molekylerna i lösningen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B861BC" w:rsidRDefault="00B861BC">
      <w:pPr>
        <w:rPr>
          <w:b/>
        </w:rPr>
      </w:pPr>
      <w:r>
        <w:rPr>
          <w:b/>
        </w:rPr>
        <w:br w:type="page"/>
      </w:r>
    </w:p>
    <w:p w:rsidR="00E24F7C" w:rsidRDefault="0099280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lastRenderedPageBreak/>
        <w:t>Uppgift 1: Protolysreaktioner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3D63B7" w:rsidRDefault="003D63B7">
      <w:pPr>
        <w:pBdr>
          <w:top w:val="nil"/>
          <w:left w:val="nil"/>
          <w:bottom w:val="nil"/>
          <w:right w:val="nil"/>
          <w:between w:val="nil"/>
        </w:pBdr>
      </w:pPr>
      <w:r>
        <w:t xml:space="preserve">Klicka på </w:t>
      </w:r>
      <w:r>
        <w:rPr>
          <w:b/>
        </w:rPr>
        <w:t xml:space="preserve">&lt;Molekyler&gt; </w:t>
      </w:r>
      <w:r w:rsidRPr="003D63B7">
        <w:rPr>
          <w:bCs/>
        </w:rPr>
        <w:t xml:space="preserve">och </w:t>
      </w:r>
      <w:r>
        <w:rPr>
          <w:bCs/>
        </w:rPr>
        <w:t>undersök</w:t>
      </w:r>
      <w:r w:rsidR="00992807">
        <w:t xml:space="preserve"> de fem</w:t>
      </w:r>
      <w:r>
        <w:t xml:space="preserve"> olika</w:t>
      </w:r>
      <w:r w:rsidR="00992807">
        <w:t xml:space="preserve"> lösningarna.</w:t>
      </w:r>
    </w:p>
    <w:p w:rsidR="003D63B7" w:rsidRDefault="003D63B7">
      <w:pPr>
        <w:pBdr>
          <w:top w:val="nil"/>
          <w:left w:val="nil"/>
          <w:bottom w:val="nil"/>
          <w:right w:val="nil"/>
          <w:between w:val="nil"/>
        </w:pBdr>
      </w:pPr>
    </w:p>
    <w:p w:rsidR="00995233" w:rsidRPr="00AC22A8" w:rsidRDefault="003D63B7">
      <w:p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  <w:r>
        <w:t>1a. Vilken skillnad/vilka skillnader kan du observera mellan den svaga syrans lösning och den starka syrans lösning?</w:t>
      </w:r>
      <w:r w:rsidR="008377F2">
        <w:br/>
      </w:r>
      <w:r w:rsidR="008377F2">
        <w:br/>
      </w:r>
      <w:r w:rsidR="008377F2" w:rsidRPr="00AC22A8">
        <w:rPr>
          <w:color w:val="4F81BD" w:themeColor="accent1"/>
        </w:rPr>
        <w:t xml:space="preserve">Hos den starka syran ser man endast </w:t>
      </w:r>
      <m:oMath>
        <m:sSup>
          <m:sSupPr>
            <m:ctrlPr>
              <w:rPr>
                <w:rFonts w:ascii="Cambria Math" w:eastAsia="Arial Unicode MS" w:hAnsi="Cambria Math" w:cs="Arial Unicode MS"/>
                <w:i/>
                <w:color w:val="4F81BD" w:themeColor="accent1"/>
              </w:rPr>
            </m:ctrlPr>
          </m:sSupPr>
          <m:e>
            <m:r>
              <w:rPr>
                <w:rFonts w:ascii="Cambria Math" w:eastAsia="Arial Unicode MS" w:hAnsi="Cambria Math" w:cs="Arial Unicode MS"/>
                <w:color w:val="4F81BD" w:themeColor="accent1"/>
              </w:rPr>
              <m:t>A</m:t>
            </m:r>
          </m:e>
          <m:sup>
            <m:r>
              <w:rPr>
                <w:rFonts w:ascii="Cambria Math" w:eastAsia="Arial Unicode MS" w:hAnsi="Cambria Math" w:cs="Arial Unicode MS"/>
                <w:color w:val="4F81BD" w:themeColor="accent1"/>
              </w:rPr>
              <m:t>-</m:t>
            </m:r>
          </m:sup>
        </m:sSup>
        <m:r>
          <w:rPr>
            <w:rFonts w:ascii="Cambria Math" w:hAnsi="Cambria Math"/>
            <w:color w:val="4F81BD" w:themeColor="accent1"/>
          </w:rPr>
          <m:t xml:space="preserve"> och </m:t>
        </m:r>
        <m:sSub>
          <m:sSubPr>
            <m:ctrlPr>
              <w:rPr>
                <w:rFonts w:ascii="Cambria Math" w:hAnsi="Cambria Math"/>
                <w:i/>
                <w:color w:val="4F81BD" w:themeColor="accent1"/>
              </w:rPr>
            </m:ctrlPr>
          </m:sSub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b>
            <m:r>
              <w:rPr>
                <w:rFonts w:ascii="Cambria Math" w:hAnsi="Cambria Math"/>
                <w:color w:val="4F81BD" w:themeColor="accent1"/>
                <w:vertAlign w:val="subscript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O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+</m:t>
            </m:r>
          </m:sup>
        </m:sSup>
      </m:oMath>
      <w:r w:rsidR="008377F2" w:rsidRPr="00AC22A8">
        <w:rPr>
          <w:color w:val="4F81BD" w:themeColor="accent1"/>
        </w:rPr>
        <w:t xml:space="preserve"> joner (samt vattenmolekyler), inga </w:t>
      </w:r>
      <m:oMath>
        <m:r>
          <w:rPr>
            <w:rFonts w:ascii="Cambria Math" w:hAnsi="Cambria Math"/>
            <w:color w:val="4F81BD" w:themeColor="accent1"/>
          </w:rPr>
          <m:t>HA</m:t>
        </m:r>
      </m:oMath>
      <w:r w:rsidR="008377F2" w:rsidRPr="00AC22A8">
        <w:rPr>
          <w:color w:val="4F81BD" w:themeColor="accent1"/>
        </w:rPr>
        <w:t xml:space="preserve"> molekyler. </w:t>
      </w:r>
      <w:r w:rsidR="008377F2" w:rsidRPr="00AC22A8">
        <w:rPr>
          <w:color w:val="4F81BD" w:themeColor="accent1"/>
        </w:rPr>
        <w:br/>
        <w:t xml:space="preserve">Hos den svaga basen ser man </w:t>
      </w:r>
      <m:oMath>
        <m:r>
          <w:rPr>
            <w:rFonts w:ascii="Cambria Math" w:hAnsi="Cambria Math"/>
            <w:color w:val="4F81BD" w:themeColor="accent1"/>
          </w:rPr>
          <m:t>HA</m:t>
        </m:r>
      </m:oMath>
      <w:r w:rsidR="008377F2" w:rsidRPr="00AC22A8">
        <w:rPr>
          <w:color w:val="4F81BD" w:themeColor="accent1"/>
        </w:rPr>
        <w:t xml:space="preserve"> molekyler, </w:t>
      </w:r>
      <m:oMath>
        <m:sSup>
          <m:sSupPr>
            <m:ctrlPr>
              <w:rPr>
                <w:rFonts w:ascii="Cambria Math" w:eastAsia="Arial Unicode MS" w:hAnsi="Cambria Math" w:cs="Arial Unicode MS"/>
                <w:i/>
                <w:color w:val="4F81BD" w:themeColor="accent1"/>
              </w:rPr>
            </m:ctrlPr>
          </m:sSupPr>
          <m:e>
            <m:r>
              <w:rPr>
                <w:rFonts w:ascii="Cambria Math" w:eastAsia="Arial Unicode MS" w:hAnsi="Cambria Math" w:cs="Arial Unicode MS"/>
                <w:color w:val="4F81BD" w:themeColor="accent1"/>
              </w:rPr>
              <m:t>A</m:t>
            </m:r>
          </m:e>
          <m:sup>
            <m:r>
              <w:rPr>
                <w:rFonts w:ascii="Cambria Math" w:eastAsia="Arial Unicode MS" w:hAnsi="Cambria Math" w:cs="Arial Unicode MS"/>
                <w:color w:val="4F81BD" w:themeColor="accent1"/>
              </w:rPr>
              <m:t>-</m:t>
            </m:r>
          </m:sup>
        </m:sSup>
        <m:r>
          <w:rPr>
            <w:rFonts w:ascii="Cambria Math" w:hAnsi="Cambria Math"/>
            <w:color w:val="4F81BD" w:themeColor="accent1"/>
          </w:rPr>
          <m:t xml:space="preserve"> och </m:t>
        </m:r>
        <m:sSub>
          <m:sSubPr>
            <m:ctrlPr>
              <w:rPr>
                <w:rFonts w:ascii="Cambria Math" w:hAnsi="Cambria Math"/>
                <w:i/>
                <w:color w:val="4F81BD" w:themeColor="accent1"/>
              </w:rPr>
            </m:ctrlPr>
          </m:sSub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b>
            <m:r>
              <w:rPr>
                <w:rFonts w:ascii="Cambria Math" w:hAnsi="Cambria Math"/>
                <w:color w:val="4F81BD" w:themeColor="accent1"/>
                <w:vertAlign w:val="subscript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O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+</m:t>
            </m:r>
          </m:sup>
        </m:sSup>
      </m:oMath>
      <w:r w:rsidR="008377F2" w:rsidRPr="00AC22A8">
        <w:rPr>
          <w:color w:val="4F81BD" w:themeColor="accent1"/>
        </w:rPr>
        <w:t xml:space="preserve"> joner. Det finns betydligt färre </w:t>
      </w:r>
      <m:oMath>
        <m:sSup>
          <m:sSupPr>
            <m:ctrlPr>
              <w:rPr>
                <w:rFonts w:ascii="Cambria Math" w:eastAsia="Arial Unicode MS" w:hAnsi="Cambria Math" w:cs="Arial Unicode MS"/>
                <w:i/>
                <w:color w:val="4F81BD" w:themeColor="accent1"/>
              </w:rPr>
            </m:ctrlPr>
          </m:sSupPr>
          <m:e>
            <m:r>
              <w:rPr>
                <w:rFonts w:ascii="Cambria Math" w:eastAsia="Arial Unicode MS" w:hAnsi="Cambria Math" w:cs="Arial Unicode MS"/>
                <w:color w:val="4F81BD" w:themeColor="accent1"/>
              </w:rPr>
              <m:t>A</m:t>
            </m:r>
          </m:e>
          <m:sup>
            <m:r>
              <w:rPr>
                <w:rFonts w:ascii="Cambria Math" w:eastAsia="Arial Unicode MS" w:hAnsi="Cambria Math" w:cs="Arial Unicode MS"/>
                <w:color w:val="4F81BD" w:themeColor="accent1"/>
              </w:rPr>
              <m:t>-</m:t>
            </m:r>
          </m:sup>
        </m:sSup>
        <m:r>
          <w:rPr>
            <w:rFonts w:ascii="Cambria Math" w:hAnsi="Cambria Math"/>
            <w:color w:val="4F81BD" w:themeColor="accent1"/>
          </w:rPr>
          <m:t xml:space="preserve"> och </m:t>
        </m:r>
        <m:sSub>
          <m:sSubPr>
            <m:ctrlPr>
              <w:rPr>
                <w:rFonts w:ascii="Cambria Math" w:hAnsi="Cambria Math"/>
                <w:i/>
                <w:color w:val="4F81BD" w:themeColor="accent1"/>
              </w:rPr>
            </m:ctrlPr>
          </m:sSub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b>
            <m:r>
              <w:rPr>
                <w:rFonts w:ascii="Cambria Math" w:hAnsi="Cambria Math"/>
                <w:color w:val="4F81BD" w:themeColor="accent1"/>
                <w:vertAlign w:val="subscript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O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+</m:t>
            </m:r>
          </m:sup>
        </m:sSup>
      </m:oMath>
      <w:r w:rsidR="008377F2" w:rsidRPr="00AC22A8">
        <w:rPr>
          <w:color w:val="4F81BD" w:themeColor="accent1"/>
        </w:rPr>
        <w:t xml:space="preserve"> joner än hos den starka syran. </w:t>
      </w:r>
      <m:oMath>
        <m:r>
          <w:rPr>
            <w:rFonts w:ascii="Cambria Math" w:hAnsi="Cambria Math"/>
            <w:color w:val="4F81BD" w:themeColor="accent1"/>
          </w:rPr>
          <m:t>HA</m:t>
        </m:r>
      </m:oMath>
      <w:r w:rsidR="008377F2" w:rsidRPr="00AC22A8">
        <w:rPr>
          <w:color w:val="4F81BD" w:themeColor="accent1"/>
        </w:rPr>
        <w:t xml:space="preserve"> molekylerna dominerar.</w:t>
      </w:r>
    </w:p>
    <w:p w:rsidR="00995233" w:rsidRDefault="00995233">
      <w:pPr>
        <w:pBdr>
          <w:top w:val="nil"/>
          <w:left w:val="nil"/>
          <w:bottom w:val="nil"/>
          <w:right w:val="nil"/>
          <w:between w:val="nil"/>
        </w:pBdr>
      </w:pPr>
    </w:p>
    <w:p w:rsidR="00B861BC" w:rsidRDefault="00B861BC">
      <w:pPr>
        <w:pBdr>
          <w:top w:val="nil"/>
          <w:left w:val="nil"/>
          <w:bottom w:val="nil"/>
          <w:right w:val="nil"/>
          <w:between w:val="nil"/>
        </w:pBdr>
      </w:pPr>
    </w:p>
    <w:p w:rsidR="00992807" w:rsidRPr="00AC22A8" w:rsidRDefault="00995233" w:rsidP="00992807">
      <w:p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  <w:r>
        <w:t xml:space="preserve">1b. Vilken skillnad/vilka skillnader kan du observera mellan den svaga syrans lösning och den starka syrans lösning? </w:t>
      </w:r>
      <w:r>
        <w:br/>
      </w:r>
      <w:r w:rsidR="00992807">
        <w:br/>
      </w:r>
      <w:r w:rsidR="00992807" w:rsidRPr="00AC22A8">
        <w:rPr>
          <w:color w:val="4F81BD" w:themeColor="accent1"/>
        </w:rPr>
        <w:t xml:space="preserve">Hos den starka basen ser man endast </w:t>
      </w:r>
      <m:oMath>
        <m:sSup>
          <m:sSupPr>
            <m:ctrlPr>
              <w:rPr>
                <w:rFonts w:ascii="Cambria Math" w:eastAsia="Arial Unicode MS" w:hAnsi="Cambria Math" w:cs="Arial Unicode MS"/>
                <w:i/>
                <w:color w:val="4F81BD" w:themeColor="accent1"/>
              </w:rPr>
            </m:ctrlPr>
          </m:sSupPr>
          <m:e>
            <m:r>
              <w:rPr>
                <w:rFonts w:ascii="Cambria Math" w:eastAsia="Arial Unicode MS" w:hAnsi="Cambria Math" w:cs="Arial Unicode MS"/>
                <w:color w:val="4F81BD" w:themeColor="accent1"/>
              </w:rPr>
              <m:t>M</m:t>
            </m:r>
          </m:e>
          <m:sup>
            <m:r>
              <w:rPr>
                <w:rFonts w:ascii="Cambria Math" w:eastAsia="Arial Unicode MS" w:hAnsi="Cambria Math" w:cs="Arial Unicode MS"/>
                <w:color w:val="4F81BD" w:themeColor="accent1"/>
              </w:rPr>
              <m:t>+</m:t>
            </m:r>
          </m:sup>
        </m:sSup>
        <m:r>
          <w:rPr>
            <w:rFonts w:ascii="Cambria Math" w:hAnsi="Cambria Math"/>
            <w:color w:val="4F81BD" w:themeColor="accent1"/>
          </w:rPr>
          <m:t xml:space="preserve"> och O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p>
            <m:r>
              <w:rPr>
                <w:rFonts w:ascii="Cambria Math" w:hAnsi="Cambria Math"/>
                <w:color w:val="4F81BD" w:themeColor="accent1"/>
              </w:rPr>
              <m:t>-</m:t>
            </m:r>
          </m:sup>
        </m:sSup>
      </m:oMath>
      <w:r w:rsidR="00992807" w:rsidRPr="00AC22A8">
        <w:rPr>
          <w:color w:val="4F81BD" w:themeColor="accent1"/>
        </w:rPr>
        <w:t xml:space="preserve"> joner (samt vattenmolekyler), inga </w:t>
      </w:r>
      <m:oMath>
        <m:r>
          <w:rPr>
            <w:rFonts w:ascii="Cambria Math" w:hAnsi="Cambria Math"/>
            <w:color w:val="4F81BD" w:themeColor="accent1"/>
          </w:rPr>
          <m:t>MOH</m:t>
        </m:r>
      </m:oMath>
      <w:r w:rsidR="00992807" w:rsidRPr="00AC22A8">
        <w:rPr>
          <w:color w:val="4F81BD" w:themeColor="accent1"/>
        </w:rPr>
        <w:t xml:space="preserve"> molekyler. </w:t>
      </w:r>
      <w:r w:rsidR="00992807" w:rsidRPr="00AC22A8">
        <w:rPr>
          <w:color w:val="4F81BD" w:themeColor="accent1"/>
        </w:rPr>
        <w:br/>
        <w:t xml:space="preserve">Hos den svaga basen ser man </w:t>
      </w:r>
      <m:oMath>
        <m:r>
          <w:rPr>
            <w:rFonts w:ascii="Cambria Math" w:hAnsi="Cambria Math"/>
            <w:color w:val="4F81BD" w:themeColor="accent1"/>
          </w:rPr>
          <m:t>BH</m:t>
        </m:r>
      </m:oMath>
      <w:r w:rsidR="00992807" w:rsidRPr="00AC22A8">
        <w:rPr>
          <w:color w:val="4F81BD" w:themeColor="accent1"/>
        </w:rPr>
        <w:t xml:space="preserve"> molekyler, </w:t>
      </w:r>
      <m:oMath>
        <m:sSup>
          <m:sSupPr>
            <m:ctrlPr>
              <w:rPr>
                <w:rFonts w:ascii="Cambria Math" w:eastAsia="Arial Unicode MS" w:hAnsi="Cambria Math" w:cs="Arial Unicode MS"/>
                <w:i/>
                <w:color w:val="4F81BD" w:themeColor="accent1"/>
              </w:rPr>
            </m:ctrlPr>
          </m:sSupPr>
          <m:e>
            <m:r>
              <w:rPr>
                <w:rFonts w:ascii="Cambria Math" w:eastAsia="Arial Unicode MS" w:hAnsi="Cambria Math" w:cs="Arial Unicode MS"/>
                <w:color w:val="4F81BD" w:themeColor="accent1"/>
              </w:rPr>
              <m:t>B</m:t>
            </m:r>
          </m:e>
          <m:sup>
            <m:r>
              <w:rPr>
                <w:rFonts w:ascii="Cambria Math" w:eastAsia="Arial Unicode MS" w:hAnsi="Cambria Math" w:cs="Arial Unicode MS"/>
                <w:color w:val="4F81BD" w:themeColor="accent1"/>
              </w:rPr>
              <m:t>+</m:t>
            </m:r>
          </m:sup>
        </m:sSup>
        <m:r>
          <w:rPr>
            <w:rFonts w:ascii="Cambria Math" w:hAnsi="Cambria Math"/>
            <w:color w:val="4F81BD" w:themeColor="accent1"/>
          </w:rPr>
          <m:t xml:space="preserve"> och O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p>
            <m:r>
              <w:rPr>
                <w:rFonts w:ascii="Cambria Math" w:hAnsi="Cambria Math"/>
                <w:color w:val="4F81BD" w:themeColor="accent1"/>
              </w:rPr>
              <m:t>-</m:t>
            </m:r>
          </m:sup>
        </m:sSup>
      </m:oMath>
      <w:r w:rsidR="00992807" w:rsidRPr="00AC22A8">
        <w:rPr>
          <w:color w:val="4F81BD" w:themeColor="accent1"/>
        </w:rPr>
        <w:t xml:space="preserve"> joner. Det finns fler </w:t>
      </w:r>
      <m:oMath>
        <m:r>
          <w:rPr>
            <w:rFonts w:ascii="Cambria Math" w:hAnsi="Cambria Math"/>
            <w:color w:val="4F81BD" w:themeColor="accent1"/>
          </w:rPr>
          <m:t xml:space="preserve">BH molekyler än </m:t>
        </m:r>
        <m:sSup>
          <m:sSupPr>
            <m:ctrlPr>
              <w:rPr>
                <w:rFonts w:ascii="Cambria Math" w:eastAsia="Arial Unicode MS" w:hAnsi="Cambria Math" w:cs="Arial Unicode MS"/>
                <w:i/>
                <w:color w:val="4F81BD" w:themeColor="accent1"/>
              </w:rPr>
            </m:ctrlPr>
          </m:sSupPr>
          <m:e>
            <m:r>
              <w:rPr>
                <w:rFonts w:ascii="Cambria Math" w:eastAsia="Arial Unicode MS" w:hAnsi="Cambria Math" w:cs="Arial Unicode MS"/>
                <w:color w:val="4F81BD" w:themeColor="accent1"/>
              </w:rPr>
              <m:t>B</m:t>
            </m:r>
            <m:ctrlPr>
              <w:rPr>
                <w:rFonts w:ascii="Cambria Math" w:hAnsi="Cambria Math"/>
                <w:i/>
                <w:color w:val="4F81BD" w:themeColor="accent1"/>
              </w:rPr>
            </m:ctrlPr>
          </m:e>
          <m:sup>
            <m:r>
              <w:rPr>
                <w:rFonts w:ascii="Cambria Math" w:eastAsia="Arial Unicode MS" w:hAnsi="Cambria Math" w:cs="Arial Unicode MS"/>
                <w:color w:val="4F81BD" w:themeColor="accent1"/>
              </w:rPr>
              <m:t>+</m:t>
            </m:r>
          </m:sup>
        </m:sSup>
        <m:r>
          <w:rPr>
            <w:rFonts w:ascii="Cambria Math" w:hAnsi="Cambria Math"/>
            <w:color w:val="4F81BD" w:themeColor="accent1"/>
          </w:rPr>
          <m:t xml:space="preserve"> </m:t>
        </m:r>
      </m:oMath>
      <w:r w:rsidR="00992807" w:rsidRPr="00AC22A8">
        <w:rPr>
          <w:color w:val="4F81BD" w:themeColor="accent1"/>
        </w:rPr>
        <w:t xml:space="preserve"> joner.</w:t>
      </w:r>
    </w:p>
    <w:p w:rsidR="00995233" w:rsidRDefault="00995233">
      <w:pPr>
        <w:pBdr>
          <w:top w:val="nil"/>
          <w:left w:val="nil"/>
          <w:bottom w:val="nil"/>
          <w:right w:val="nil"/>
          <w:between w:val="nil"/>
        </w:pBdr>
      </w:pPr>
    </w:p>
    <w:p w:rsidR="00B861BC" w:rsidRDefault="00B861B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5233">
      <w:pPr>
        <w:pBdr>
          <w:top w:val="nil"/>
          <w:left w:val="nil"/>
          <w:bottom w:val="nil"/>
          <w:right w:val="nil"/>
          <w:between w:val="nil"/>
        </w:pBdr>
      </w:pPr>
      <w:r>
        <w:t xml:space="preserve">1c. </w:t>
      </w:r>
      <w:r w:rsidR="00992807">
        <w:t xml:space="preserve">Längst ner visas den protolysreaktion som ägt rum (eller äger fortfarande rum) i </w:t>
      </w:r>
      <w:r w:rsidR="00B861BC">
        <w:t>de olika lösningarna</w:t>
      </w:r>
      <w:r w:rsidR="00992807">
        <w:t>.</w:t>
      </w:r>
      <w:r w:rsidR="00B861BC">
        <w:t xml:space="preserve"> </w:t>
      </w:r>
      <w:r w:rsidR="00992807">
        <w:t>Skriv av den</w:t>
      </w:r>
      <w:r>
        <w:t xml:space="preserve"> (använd ekvationseditorn i Word)</w:t>
      </w:r>
      <w:r w:rsidR="00992807">
        <w:t xml:space="preserve">. OBS! Enkel- eller </w:t>
      </w:r>
      <w:proofErr w:type="spellStart"/>
      <w:r w:rsidR="00992807">
        <w:t>dubbelpil</w:t>
      </w:r>
      <w:proofErr w:type="spellEnd"/>
      <w:r w:rsidR="00992807">
        <w:t>?</w:t>
      </w:r>
    </w:p>
    <w:p w:rsidR="00B861BC" w:rsidRDefault="00B861B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Pr="00AC22A8" w:rsidRDefault="009928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  <w:r w:rsidRPr="00AC22A8">
        <w:rPr>
          <w:color w:val="4F81BD" w:themeColor="accent1"/>
        </w:rPr>
        <w:t xml:space="preserve">rent vatten: </w:t>
      </w:r>
      <m:oMath>
        <m:r>
          <w:rPr>
            <w:rFonts w:ascii="Cambria Math" w:hAnsi="Cambria Math"/>
            <w:color w:val="4F81BD" w:themeColor="accent1"/>
          </w:rPr>
          <m:t xml:space="preserve">2 </m:t>
        </m:r>
        <m:sSub>
          <m:sSubPr>
            <m:ctrlPr>
              <w:rPr>
                <w:rFonts w:ascii="Cambria Math" w:hAnsi="Cambria Math"/>
                <w:i/>
                <w:color w:val="4F81BD" w:themeColor="accent1"/>
              </w:rPr>
            </m:ctrlPr>
          </m:sSub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b>
            <m:r>
              <w:rPr>
                <w:rFonts w:ascii="Cambria Math" w:hAnsi="Cambria Math"/>
                <w:color w:val="4F81BD" w:themeColor="accent1"/>
                <w:vertAlign w:val="subscript"/>
              </w:rPr>
              <m:t>2</m:t>
            </m:r>
          </m:sub>
        </m:sSub>
        <m:r>
          <w:rPr>
            <w:rFonts w:ascii="Cambria Math" w:eastAsia="Arial Unicode MS" w:hAnsi="Cambria Math" w:cs="Arial Unicode MS"/>
            <w:color w:val="4F81BD" w:themeColor="accent1"/>
          </w:rPr>
          <m:t xml:space="preserve">O ⇄ </m:t>
        </m:r>
        <m:sSub>
          <m:sSubPr>
            <m:ctrlPr>
              <w:rPr>
                <w:rFonts w:ascii="Cambria Math" w:eastAsia="Arial Unicode MS" w:hAnsi="Cambria Math" w:cs="Arial Unicode MS"/>
                <w:i/>
                <w:color w:val="4F81BD" w:themeColor="accent1"/>
              </w:rPr>
            </m:ctrlPr>
          </m:sSubPr>
          <m:e>
            <m:r>
              <w:rPr>
                <w:rFonts w:ascii="Cambria Math" w:eastAsia="Arial Unicode MS" w:hAnsi="Cambria Math" w:cs="Arial Unicode MS"/>
                <w:color w:val="4F81BD" w:themeColor="accent1"/>
              </w:rPr>
              <m:t>H</m:t>
            </m:r>
          </m:e>
          <m:sub>
            <m:r>
              <w:rPr>
                <w:rFonts w:ascii="Cambria Math" w:hAnsi="Cambria Math"/>
                <w:color w:val="4F81BD" w:themeColor="accent1"/>
                <w:vertAlign w:val="subscript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O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+</m:t>
            </m:r>
          </m:sup>
        </m:sSup>
        <m:r>
          <w:rPr>
            <w:rFonts w:ascii="Cambria Math" w:hAnsi="Cambria Math"/>
            <w:color w:val="4F81BD" w:themeColor="accent1"/>
          </w:rPr>
          <m:t xml:space="preserve"> + O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-</m:t>
            </m:r>
          </m:sup>
        </m:sSup>
        <m:r>
          <w:rPr>
            <w:rFonts w:ascii="Cambria Math" w:hAnsi="Cambria Math"/>
            <w:color w:val="4F81BD" w:themeColor="accent1"/>
            <w:vertAlign w:val="superscript"/>
          </w:rPr>
          <m:t xml:space="preserve"> </m:t>
        </m:r>
      </m:oMath>
      <w:r w:rsidR="00F633C0" w:rsidRPr="00AC22A8">
        <w:rPr>
          <w:color w:val="4F81BD" w:themeColor="accent1"/>
        </w:rPr>
        <w:t xml:space="preserve"> (vattnets autoprotolys)</w:t>
      </w:r>
    </w:p>
    <w:p w:rsidR="00E24F7C" w:rsidRPr="00AC22A8" w:rsidRDefault="00E24F7C">
      <w:p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</w:p>
    <w:p w:rsidR="00E24F7C" w:rsidRPr="00AC22A8" w:rsidRDefault="00E24F7C">
      <w:p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</w:p>
    <w:p w:rsidR="00E24F7C" w:rsidRPr="00AC22A8" w:rsidRDefault="009928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  <w:r w:rsidRPr="00AC22A8">
        <w:rPr>
          <w:color w:val="4F81BD" w:themeColor="accent1"/>
        </w:rPr>
        <w:t xml:space="preserve">stark syra lösning: </w:t>
      </w:r>
      <m:oMath>
        <m:r>
          <w:rPr>
            <w:rFonts w:ascii="Cambria Math" w:hAnsi="Cambria Math"/>
            <w:color w:val="4F81BD" w:themeColor="accent1"/>
          </w:rPr>
          <m:t xml:space="preserve">HA + </m:t>
        </m:r>
        <m:sSub>
          <m:sSubPr>
            <m:ctrlPr>
              <w:rPr>
                <w:rFonts w:ascii="Cambria Math" w:hAnsi="Cambria Math"/>
                <w:i/>
                <w:color w:val="4F81BD" w:themeColor="accent1"/>
              </w:rPr>
            </m:ctrlPr>
          </m:sSub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b>
            <m:r>
              <w:rPr>
                <w:rFonts w:ascii="Cambria Math" w:hAnsi="Cambria Math"/>
                <w:color w:val="4F81BD" w:themeColor="accent1"/>
                <w:vertAlign w:val="subscript"/>
              </w:rPr>
              <m:t>2</m:t>
            </m:r>
          </m:sub>
        </m:sSub>
        <m:r>
          <w:rPr>
            <w:rFonts w:ascii="Cambria Math" w:eastAsia="Arial Unicode MS" w:hAnsi="Cambria Math" w:cs="Arial Unicode MS"/>
            <w:color w:val="4F81BD" w:themeColor="accent1"/>
          </w:rPr>
          <m:t xml:space="preserve">O → </m:t>
        </m:r>
        <m:sSup>
          <m:sSupPr>
            <m:ctrlPr>
              <w:rPr>
                <w:rFonts w:ascii="Cambria Math" w:eastAsia="Arial Unicode MS" w:hAnsi="Cambria Math" w:cs="Arial Unicode MS"/>
                <w:i/>
                <w:color w:val="4F81BD" w:themeColor="accent1"/>
              </w:rPr>
            </m:ctrlPr>
          </m:sSupPr>
          <m:e>
            <m:r>
              <w:rPr>
                <w:rFonts w:ascii="Cambria Math" w:eastAsia="Arial Unicode MS" w:hAnsi="Cambria Math" w:cs="Arial Unicode MS"/>
                <w:color w:val="4F81BD" w:themeColor="accent1"/>
              </w:rPr>
              <m:t>A</m:t>
            </m:r>
          </m:e>
          <m:sup>
            <m:r>
              <w:rPr>
                <w:rFonts w:ascii="Cambria Math" w:eastAsia="Arial Unicode MS" w:hAnsi="Cambria Math" w:cs="Arial Unicode MS"/>
                <w:color w:val="4F81BD" w:themeColor="accent1"/>
              </w:rPr>
              <m:t>-</m:t>
            </m:r>
          </m:sup>
        </m:sSup>
        <m:r>
          <w:rPr>
            <w:rFonts w:ascii="Cambria Math" w:hAnsi="Cambria Math"/>
            <w:color w:val="4F81BD" w:themeColor="accent1"/>
          </w:rPr>
          <m:t xml:space="preserve"> + </m:t>
        </m:r>
        <m:sSub>
          <m:sSubPr>
            <m:ctrlPr>
              <w:rPr>
                <w:rFonts w:ascii="Cambria Math" w:hAnsi="Cambria Math"/>
                <w:i/>
                <w:color w:val="4F81BD" w:themeColor="accent1"/>
              </w:rPr>
            </m:ctrlPr>
          </m:sSub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b>
            <m:r>
              <w:rPr>
                <w:rFonts w:ascii="Cambria Math" w:hAnsi="Cambria Math"/>
                <w:color w:val="4F81BD" w:themeColor="accent1"/>
                <w:vertAlign w:val="subscript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O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+</m:t>
            </m:r>
          </m:sup>
        </m:sSup>
      </m:oMath>
    </w:p>
    <w:p w:rsidR="00E24F7C" w:rsidRPr="00AC22A8" w:rsidRDefault="00E24F7C">
      <w:p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</w:p>
    <w:p w:rsidR="00E24F7C" w:rsidRPr="00AC22A8" w:rsidRDefault="00E24F7C">
      <w:p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</w:p>
    <w:p w:rsidR="00E24F7C" w:rsidRPr="00AC22A8" w:rsidRDefault="009928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  <w:r w:rsidRPr="00AC22A8">
        <w:rPr>
          <w:color w:val="4F81BD" w:themeColor="accent1"/>
        </w:rPr>
        <w:t>svag syra lösning:</w:t>
      </w:r>
      <w:r w:rsidR="00F633C0" w:rsidRPr="00AC22A8">
        <w:rPr>
          <w:color w:val="4F81BD" w:themeColor="accent1"/>
        </w:rPr>
        <w:t xml:space="preserve"> </w:t>
      </w:r>
      <m:oMath>
        <m:r>
          <w:rPr>
            <w:rFonts w:ascii="Cambria Math" w:hAnsi="Cambria Math"/>
            <w:color w:val="4F81BD" w:themeColor="accent1"/>
          </w:rPr>
          <m:t xml:space="preserve">HA + </m:t>
        </m:r>
        <m:sSub>
          <m:sSubPr>
            <m:ctrlPr>
              <w:rPr>
                <w:rFonts w:ascii="Cambria Math" w:hAnsi="Cambria Math"/>
                <w:i/>
                <w:color w:val="4F81BD" w:themeColor="accent1"/>
              </w:rPr>
            </m:ctrlPr>
          </m:sSub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b>
            <m:r>
              <w:rPr>
                <w:rFonts w:ascii="Cambria Math" w:hAnsi="Cambria Math"/>
                <w:color w:val="4F81BD" w:themeColor="accent1"/>
                <w:vertAlign w:val="subscript"/>
              </w:rPr>
              <m:t>2</m:t>
            </m:r>
          </m:sub>
        </m:sSub>
        <m:r>
          <w:rPr>
            <w:rFonts w:ascii="Cambria Math" w:eastAsia="Arial Unicode MS" w:hAnsi="Cambria Math" w:cs="Arial Unicode MS"/>
            <w:color w:val="4F81BD" w:themeColor="accent1"/>
          </w:rPr>
          <m:t xml:space="preserve">O ⇄ </m:t>
        </m:r>
        <m:sSup>
          <m:sSupPr>
            <m:ctrlPr>
              <w:rPr>
                <w:rFonts w:ascii="Cambria Math" w:eastAsia="Arial Unicode MS" w:hAnsi="Cambria Math" w:cs="Arial Unicode MS"/>
                <w:i/>
                <w:color w:val="4F81BD" w:themeColor="accent1"/>
              </w:rPr>
            </m:ctrlPr>
          </m:sSupPr>
          <m:e>
            <m:r>
              <w:rPr>
                <w:rFonts w:ascii="Cambria Math" w:eastAsia="Arial Unicode MS" w:hAnsi="Cambria Math" w:cs="Arial Unicode MS"/>
                <w:color w:val="4F81BD" w:themeColor="accent1"/>
              </w:rPr>
              <m:t>A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-</m:t>
            </m:r>
          </m:sup>
        </m:sSup>
        <m:r>
          <w:rPr>
            <w:rFonts w:ascii="Cambria Math" w:hAnsi="Cambria Math"/>
            <w:color w:val="4F81BD" w:themeColor="accent1"/>
          </w:rPr>
          <m:t xml:space="preserve"> + </m:t>
        </m:r>
        <m:sSub>
          <m:sSubPr>
            <m:ctrlPr>
              <w:rPr>
                <w:rFonts w:ascii="Cambria Math" w:hAnsi="Cambria Math"/>
                <w:i/>
                <w:color w:val="4F81BD" w:themeColor="accent1"/>
              </w:rPr>
            </m:ctrlPr>
          </m:sSub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b>
            <m:r>
              <w:rPr>
                <w:rFonts w:ascii="Cambria Math" w:hAnsi="Cambria Math"/>
                <w:color w:val="4F81BD" w:themeColor="accent1"/>
                <w:vertAlign w:val="subscript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O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+</m:t>
            </m:r>
          </m:sup>
        </m:sSup>
      </m:oMath>
    </w:p>
    <w:p w:rsidR="00E24F7C" w:rsidRPr="00AC22A8" w:rsidRDefault="00E24F7C">
      <w:p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</w:p>
    <w:p w:rsidR="00E24F7C" w:rsidRPr="00AC22A8" w:rsidRDefault="00E24F7C">
      <w:p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</w:p>
    <w:p w:rsidR="00E24F7C" w:rsidRPr="00AC22A8" w:rsidRDefault="009928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  <w:r w:rsidRPr="00AC22A8">
        <w:rPr>
          <w:color w:val="4F81BD" w:themeColor="accent1"/>
        </w:rPr>
        <w:t>stark bas lösning:</w:t>
      </w:r>
      <w:r w:rsidR="00F633C0" w:rsidRPr="00AC22A8">
        <w:rPr>
          <w:color w:val="4F81BD" w:themeColor="accent1"/>
        </w:rPr>
        <w:t xml:space="preserve"> </w:t>
      </w:r>
      <m:oMath>
        <m:r>
          <w:rPr>
            <w:rFonts w:ascii="Cambria Math" w:eastAsia="Arial Unicode MS" w:hAnsi="Cambria Math" w:cs="Arial Unicode MS"/>
            <w:color w:val="4F81BD" w:themeColor="accent1"/>
          </w:rPr>
          <m:t xml:space="preserve">MOH → </m:t>
        </m:r>
        <m:sSup>
          <m:sSupPr>
            <m:ctrlPr>
              <w:rPr>
                <w:rFonts w:ascii="Cambria Math" w:eastAsia="Arial Unicode MS" w:hAnsi="Cambria Math" w:cs="Arial Unicode MS"/>
                <w:i/>
                <w:color w:val="4F81BD" w:themeColor="accent1"/>
              </w:rPr>
            </m:ctrlPr>
          </m:sSupPr>
          <m:e>
            <m:r>
              <w:rPr>
                <w:rFonts w:ascii="Cambria Math" w:eastAsia="Arial Unicode MS" w:hAnsi="Cambria Math" w:cs="Arial Unicode MS"/>
                <w:color w:val="4F81BD" w:themeColor="accent1"/>
              </w:rPr>
              <m:t>M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+</m:t>
            </m:r>
          </m:sup>
        </m:sSup>
        <m:r>
          <w:rPr>
            <w:rFonts w:ascii="Cambria Math" w:hAnsi="Cambria Math"/>
            <w:color w:val="4F81BD" w:themeColor="accent1"/>
          </w:rPr>
          <m:t xml:space="preserve"> + O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-</m:t>
            </m:r>
          </m:sup>
        </m:sSup>
      </m:oMath>
    </w:p>
    <w:p w:rsidR="00E24F7C" w:rsidRPr="00AC22A8" w:rsidRDefault="00E24F7C">
      <w:p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</w:p>
    <w:p w:rsidR="00E24F7C" w:rsidRPr="00AC22A8" w:rsidRDefault="00E24F7C">
      <w:p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</w:p>
    <w:p w:rsidR="00E24F7C" w:rsidRPr="00AC22A8" w:rsidRDefault="009928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  <w:r w:rsidRPr="00AC22A8">
        <w:rPr>
          <w:color w:val="4F81BD" w:themeColor="accent1"/>
        </w:rPr>
        <w:t>svag bas lösning:</w:t>
      </w:r>
      <w:r w:rsidR="00F633C0" w:rsidRPr="00AC22A8">
        <w:rPr>
          <w:color w:val="4F81BD" w:themeColor="accent1"/>
        </w:rPr>
        <w:t xml:space="preserve"> </w:t>
      </w:r>
      <m:oMath>
        <m:r>
          <w:rPr>
            <w:rFonts w:ascii="Cambria Math" w:hAnsi="Cambria Math"/>
            <w:color w:val="4F81BD" w:themeColor="accent1"/>
          </w:rPr>
          <m:t xml:space="preserve">BH + </m:t>
        </m:r>
        <m:sSub>
          <m:sSubPr>
            <m:ctrlPr>
              <w:rPr>
                <w:rFonts w:ascii="Cambria Math" w:hAnsi="Cambria Math"/>
                <w:i/>
                <w:color w:val="4F81BD" w:themeColor="accent1"/>
              </w:rPr>
            </m:ctrlPr>
          </m:sSub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b>
            <m:r>
              <w:rPr>
                <w:rFonts w:ascii="Cambria Math" w:hAnsi="Cambria Math"/>
                <w:color w:val="4F81BD" w:themeColor="accent1"/>
                <w:vertAlign w:val="subscript"/>
              </w:rPr>
              <m:t>2</m:t>
            </m:r>
          </m:sub>
        </m:sSub>
        <m:r>
          <w:rPr>
            <w:rFonts w:ascii="Cambria Math" w:eastAsia="Arial Unicode MS" w:hAnsi="Cambria Math" w:cs="Arial Unicode MS"/>
            <w:color w:val="4F81BD" w:themeColor="accent1"/>
          </w:rPr>
          <m:t>O ⇄ B</m:t>
        </m:r>
        <m:sSup>
          <m:sSupPr>
            <m:ctrlPr>
              <w:rPr>
                <w:rFonts w:ascii="Cambria Math" w:eastAsia="Arial Unicode MS" w:hAnsi="Cambria Math" w:cs="Arial Unicode MS"/>
                <w:i/>
                <w:color w:val="4F81BD" w:themeColor="accent1"/>
              </w:rPr>
            </m:ctrlPr>
          </m:sSupPr>
          <m:e>
            <m:r>
              <w:rPr>
                <w:rFonts w:ascii="Cambria Math" w:eastAsia="Arial Unicode MS" w:hAnsi="Cambria Math" w:cs="Arial Unicode MS"/>
                <w:color w:val="4F81BD" w:themeColor="accent1"/>
              </w:rPr>
              <m:t>H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+</m:t>
            </m:r>
          </m:sup>
        </m:sSup>
        <m:r>
          <w:rPr>
            <w:rFonts w:ascii="Cambria Math" w:hAnsi="Cambria Math"/>
            <w:color w:val="4F81BD" w:themeColor="accent1"/>
          </w:rPr>
          <m:t xml:space="preserve"> + O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-</m:t>
            </m:r>
          </m:sup>
        </m:sSup>
      </m:oMath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B861BC" w:rsidRDefault="00B861BC">
      <w:pPr>
        <w:rPr>
          <w:b/>
        </w:rPr>
      </w:pPr>
      <w:r>
        <w:rPr>
          <w:b/>
        </w:rPr>
        <w:br w:type="page"/>
      </w:r>
    </w:p>
    <w:p w:rsidR="00E24F7C" w:rsidRDefault="0099280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lastRenderedPageBreak/>
        <w:t>Uppgift 2 - Syror: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E24F7C" w:rsidRDefault="00992807">
      <w:pPr>
        <w:pBdr>
          <w:top w:val="nil"/>
          <w:left w:val="nil"/>
          <w:bottom w:val="nil"/>
          <w:right w:val="nil"/>
          <w:between w:val="nil"/>
        </w:pBdr>
      </w:pPr>
      <w:r>
        <w:t xml:space="preserve">2a. Vilka molekyler finns i följande lösningar? Vilken koncentration har dem? </w:t>
      </w:r>
      <w:r w:rsidR="003343BD">
        <w:br/>
        <w:t xml:space="preserve">Klicka på </w:t>
      </w:r>
      <w:r w:rsidR="003343BD">
        <w:rPr>
          <w:b/>
        </w:rPr>
        <w:t>&lt;Graf&gt;</w:t>
      </w:r>
      <w:r w:rsidR="003343BD">
        <w:t xml:space="preserve"> och läs av koncentrationerna. </w:t>
      </w:r>
      <w:r>
        <w:t>Fyll i tabellen: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1395"/>
        <w:gridCol w:w="1845"/>
        <w:gridCol w:w="1515"/>
        <w:gridCol w:w="1605"/>
        <w:gridCol w:w="1725"/>
      </w:tblGrid>
      <w:tr w:rsidR="00E24F7C">
        <w:trPr>
          <w:trHeight w:val="420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0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Koncentration </w:t>
            </w:r>
            <w:r w:rsidR="003343BD">
              <w:t>av</w:t>
            </w:r>
            <w:r>
              <w:t xml:space="preserve"> följande molekyler eller joner (</w:t>
            </w:r>
            <m:oMath>
              <m:r>
                <w:rPr>
                  <w:rFonts w:ascii="Cambria Math" w:hAnsi="Cambria Math"/>
                </w:rPr>
                <m:t>mol/d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BF258F">
              <w:t>)</w:t>
            </w:r>
          </w:p>
        </w:tc>
      </w:tr>
      <w:tr w:rsidR="00E24F7C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460702" cy="681038"/>
                  <wp:effectExtent l="0" t="0" r="0" b="0"/>
                  <wp:docPr id="5" name="image1.png" descr="Skärmavbild 2016-03-15 kl. 10.47.4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kärmavbild 2016-03-15 kl. 10.47.4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702" cy="681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557213" cy="756968"/>
                  <wp:effectExtent l="0" t="0" r="0" b="0"/>
                  <wp:docPr id="20" name="image10.png" descr="Skärmavbild 2016-03-15 kl. 11.04.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Skärmavbild 2016-03-15 kl. 11.04.0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3" cy="7569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510540" cy="736024"/>
                  <wp:effectExtent l="0" t="0" r="0" b="635"/>
                  <wp:docPr id="8" name="image12.png" descr="Skärmavbild 2016-03-15 kl. 10.47.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Skärmavbild 2016-03-15 kl. 10.47.39.png"/>
                          <pic:cNvPicPr preferRelativeResize="0"/>
                        </pic:nvPicPr>
                        <pic:blipFill rotWithShape="1">
                          <a:blip r:embed="rId7"/>
                          <a:srcRect t="-9738"/>
                          <a:stretch/>
                        </pic:blipFill>
                        <pic:spPr bwMode="auto">
                          <a:xfrm>
                            <a:off x="0" y="0"/>
                            <a:ext cx="511151" cy="73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442702" cy="700088"/>
                  <wp:effectExtent l="0" t="0" r="0" b="0"/>
                  <wp:docPr id="21" name="image13.png" descr="Skärmavbild 2016-03-15 kl. 11.04.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Skärmavbild 2016-03-15 kl. 11.04.03.png"/>
                          <pic:cNvPicPr preferRelativeResize="0"/>
                        </pic:nvPicPr>
                        <pic:blipFill>
                          <a:blip r:embed="rId11"/>
                          <a:srcRect t="10256" b="10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702" cy="7000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992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561975" cy="749300"/>
                  <wp:effectExtent l="0" t="0" r="0" b="0"/>
                  <wp:docPr id="1" name="image6.png" descr="Skärmavbild 2016-03-15 kl. 11.06.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Skärmavbild 2016-03-15 kl. 11.06.0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49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38D" w:rsidTr="0005738D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38D" w:rsidRDefault="0005738D" w:rsidP="00057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1. rent vatten 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55.6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1.00*10</w:t>
            </w:r>
            <w:r w:rsidRPr="00AC22A8">
              <w:rPr>
                <w:color w:val="4F81BD" w:themeColor="accent1"/>
                <w:vertAlign w:val="superscript"/>
              </w:rPr>
              <w:t>-7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-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-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1.00*10</w:t>
            </w:r>
            <w:r w:rsidRPr="00AC22A8">
              <w:rPr>
                <w:color w:val="4F81BD" w:themeColor="accent1"/>
                <w:vertAlign w:val="superscript"/>
              </w:rPr>
              <w:t>-7</w:t>
            </w:r>
          </w:p>
        </w:tc>
      </w:tr>
      <w:tr w:rsidR="0005738D" w:rsidTr="0005738D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38D" w:rsidRDefault="0005738D" w:rsidP="00057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2. stark syra 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55.6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1.00*10</w:t>
            </w:r>
            <w:r w:rsidRPr="00AC22A8">
              <w:rPr>
                <w:color w:val="4F81BD" w:themeColor="accent1"/>
                <w:vertAlign w:val="superscript"/>
              </w:rPr>
              <w:t>-2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-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1.00*10</w:t>
            </w:r>
            <w:r w:rsidRPr="00AC22A8">
              <w:rPr>
                <w:color w:val="4F81BD" w:themeColor="accent1"/>
                <w:vertAlign w:val="superscript"/>
              </w:rPr>
              <w:t>-2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-</w:t>
            </w:r>
          </w:p>
        </w:tc>
      </w:tr>
      <w:tr w:rsidR="0005738D" w:rsidTr="0005738D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38D" w:rsidRDefault="0005738D" w:rsidP="00057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3. svag syra 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55.6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3.16*10</w:t>
            </w:r>
            <w:r w:rsidRPr="00AC22A8">
              <w:rPr>
                <w:color w:val="4F81BD" w:themeColor="accent1"/>
                <w:vertAlign w:val="superscript"/>
              </w:rPr>
              <w:t>-5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9.97*10</w:t>
            </w:r>
            <w:r w:rsidRPr="00AC22A8">
              <w:rPr>
                <w:color w:val="4F81BD" w:themeColor="accent1"/>
                <w:vertAlign w:val="superscript"/>
              </w:rPr>
              <w:t>-3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3.16*10</w:t>
            </w:r>
            <w:r w:rsidRPr="00AC22A8">
              <w:rPr>
                <w:color w:val="4F81BD" w:themeColor="accent1"/>
                <w:vertAlign w:val="superscript"/>
              </w:rPr>
              <w:t>-5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-</w:t>
            </w:r>
          </w:p>
        </w:tc>
      </w:tr>
    </w:tbl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2807">
      <w:pPr>
        <w:pBdr>
          <w:top w:val="nil"/>
          <w:left w:val="nil"/>
          <w:bottom w:val="nil"/>
          <w:right w:val="nil"/>
          <w:between w:val="nil"/>
        </w:pBdr>
      </w:pPr>
      <w:r>
        <w:t>2b. Vilket pH värde har lösningarna ovan? Räkna ut och fyll i tabellen: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3"/>
        <w:gridCol w:w="2329"/>
        <w:gridCol w:w="2806"/>
        <w:gridCol w:w="1951"/>
      </w:tblGrid>
      <w:tr w:rsidR="00E24F7C" w:rsidTr="00BF258F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[</w:t>
            </w:r>
            <w:r>
              <w:rPr>
                <w:noProof/>
              </w:rPr>
              <w:drawing>
                <wp:inline distT="114300" distB="114300" distL="114300" distR="114300">
                  <wp:extent cx="557213" cy="756968"/>
                  <wp:effectExtent l="0" t="0" r="0" b="0"/>
                  <wp:docPr id="3" name="image10.png" descr="Skärmavbild 2016-03-15 kl. 11.04.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Skärmavbild 2016-03-15 kl. 11.04.0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3" cy="7569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60"/>
                <w:szCs w:val="60"/>
              </w:rPr>
              <w:t>]</w:t>
            </w:r>
          </w:p>
        </w:tc>
        <w:tc>
          <w:tcPr>
            <w:tcW w:w="2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beräknat pH värde</w:t>
            </w:r>
          </w:p>
          <w:p w:rsidR="0005738D" w:rsidRDefault="0005738D" w:rsidP="00057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 -log [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O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vertAlign w:val="superscript"/>
                      </w:rPr>
                      <m:t>+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]</m:t>
                </m:r>
              </m:oMath>
            </m:oMathPara>
          </w:p>
        </w:tc>
        <w:tc>
          <w:tcPr>
            <w:tcW w:w="1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experimentellt pH värde (med hjälp av pH metern) </w:t>
            </w:r>
            <w:r>
              <w:rPr>
                <w:noProof/>
              </w:rPr>
              <w:drawing>
                <wp:inline distT="114300" distB="114300" distL="114300" distR="114300">
                  <wp:extent cx="421680" cy="404813"/>
                  <wp:effectExtent l="0" t="0" r="0" b="0"/>
                  <wp:docPr id="23" name="image8.png" descr="Skärmavbild 2016-03-15 kl. 10.42.4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Skärmavbild 2016-03-15 kl. 10.42.4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80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38D" w:rsidTr="0005738D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38D" w:rsidRDefault="0005738D" w:rsidP="00057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1. rent vatten </w:t>
            </w:r>
          </w:p>
        </w:tc>
        <w:tc>
          <w:tcPr>
            <w:tcW w:w="2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1.00*10</w:t>
            </w:r>
            <w:r w:rsidRPr="00AC22A8">
              <w:rPr>
                <w:color w:val="4F81BD" w:themeColor="accent1"/>
                <w:vertAlign w:val="superscript"/>
              </w:rPr>
              <w:t xml:space="preserve">-7 </w:t>
            </w:r>
            <m:oMath>
              <m:r>
                <w:rPr>
                  <w:rFonts w:ascii="Cambria Math" w:hAnsi="Cambria Math"/>
                  <w:color w:val="4F81BD" w:themeColor="accent1"/>
                </w:rPr>
                <m:t>mol/d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4F81BD" w:themeColor="accen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4F81BD" w:themeColor="accent1"/>
                    </w:rPr>
                    <m:t>3</m:t>
                  </m:r>
                </m:sup>
              </m:sSup>
            </m:oMath>
          </w:p>
        </w:tc>
        <w:tc>
          <w:tcPr>
            <w:tcW w:w="2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7</w:t>
            </w:r>
          </w:p>
        </w:tc>
        <w:tc>
          <w:tcPr>
            <w:tcW w:w="1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7</w:t>
            </w:r>
          </w:p>
        </w:tc>
      </w:tr>
      <w:tr w:rsidR="0005738D" w:rsidTr="0005738D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38D" w:rsidRDefault="0005738D" w:rsidP="00057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2. stark syra </w:t>
            </w:r>
          </w:p>
        </w:tc>
        <w:tc>
          <w:tcPr>
            <w:tcW w:w="2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1.00*10</w:t>
            </w:r>
            <w:r w:rsidRPr="00AC22A8">
              <w:rPr>
                <w:color w:val="4F81BD" w:themeColor="accent1"/>
                <w:vertAlign w:val="superscript"/>
              </w:rPr>
              <w:t xml:space="preserve">-2 </w:t>
            </w:r>
            <m:oMath>
              <m:r>
                <w:rPr>
                  <w:rFonts w:ascii="Cambria Math" w:hAnsi="Cambria Math"/>
                  <w:color w:val="4F81BD" w:themeColor="accent1"/>
                </w:rPr>
                <m:t>mol/d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4F81BD" w:themeColor="accen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4F81BD" w:themeColor="accent1"/>
                    </w:rPr>
                    <m:t>3</m:t>
                  </m:r>
                </m:sup>
              </m:sSup>
            </m:oMath>
          </w:p>
        </w:tc>
        <w:tc>
          <w:tcPr>
            <w:tcW w:w="2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2</w:t>
            </w:r>
          </w:p>
        </w:tc>
        <w:tc>
          <w:tcPr>
            <w:tcW w:w="1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2</w:t>
            </w:r>
          </w:p>
        </w:tc>
      </w:tr>
      <w:tr w:rsidR="0005738D" w:rsidTr="0005738D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38D" w:rsidRDefault="0005738D" w:rsidP="00057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3. svag syra </w:t>
            </w:r>
          </w:p>
        </w:tc>
        <w:tc>
          <w:tcPr>
            <w:tcW w:w="2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3.16*10</w:t>
            </w:r>
            <w:r w:rsidRPr="00AC22A8">
              <w:rPr>
                <w:color w:val="4F81BD" w:themeColor="accent1"/>
                <w:vertAlign w:val="superscript"/>
              </w:rPr>
              <w:t>-5</w:t>
            </w:r>
            <w:r w:rsidRPr="00AC22A8">
              <w:rPr>
                <w:color w:val="4F81BD" w:themeColor="accent1"/>
              </w:rPr>
              <w:t xml:space="preserve"> </w:t>
            </w:r>
            <m:oMath>
              <m:r>
                <w:rPr>
                  <w:rFonts w:ascii="Cambria Math" w:hAnsi="Cambria Math"/>
                  <w:color w:val="4F81BD" w:themeColor="accent1"/>
                </w:rPr>
                <m:t>mol/d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4F81BD" w:themeColor="accen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4F81BD" w:themeColor="accent1"/>
                    </w:rPr>
                    <m:t>3</m:t>
                  </m:r>
                </m:sup>
              </m:sSup>
            </m:oMath>
          </w:p>
        </w:tc>
        <w:tc>
          <w:tcPr>
            <w:tcW w:w="2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4,5</w:t>
            </w:r>
          </w:p>
        </w:tc>
        <w:tc>
          <w:tcPr>
            <w:tcW w:w="1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738D" w:rsidRPr="00AC22A8" w:rsidRDefault="0005738D" w:rsidP="00057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4,5</w:t>
            </w:r>
          </w:p>
        </w:tc>
      </w:tr>
    </w:tbl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2807">
      <w:pPr>
        <w:pBdr>
          <w:top w:val="nil"/>
          <w:left w:val="nil"/>
          <w:bottom w:val="nil"/>
          <w:right w:val="nil"/>
          <w:between w:val="nil"/>
        </w:pBdr>
      </w:pPr>
      <w:r>
        <w:t xml:space="preserve">Simuleringen har två sätt att mätta pH värden: pH meter </w:t>
      </w:r>
      <w:r>
        <w:rPr>
          <w:noProof/>
        </w:rPr>
        <w:drawing>
          <wp:inline distT="114300" distB="114300" distL="114300" distR="114300">
            <wp:extent cx="421680" cy="404813"/>
            <wp:effectExtent l="0" t="0" r="0" b="0"/>
            <wp:docPr id="16" name="image8.png" descr="Skärmavbild 2016-03-15 kl. 10.42.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kärmavbild 2016-03-15 kl. 10.42.4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80" cy="404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och indikatorpapper </w:t>
      </w:r>
      <w:r>
        <w:rPr>
          <w:noProof/>
        </w:rPr>
        <w:drawing>
          <wp:inline distT="114300" distB="114300" distL="114300" distR="114300">
            <wp:extent cx="287437" cy="452713"/>
            <wp:effectExtent l="0" t="0" r="0" b="0"/>
            <wp:docPr id="10" name="image5.png" descr="Skärmavbild 2016-03-15 kl. 10.42.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Skärmavbild 2016-03-15 kl. 10.42.5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437" cy="452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. </w:t>
      </w:r>
      <w:r w:rsidR="00BF258F">
        <w:t>Mät pH värdet</w:t>
      </w:r>
      <w:r>
        <w:t xml:space="preserve"> genom att </w:t>
      </w:r>
      <w:r w:rsidR="00BF258F">
        <w:t>dra</w:t>
      </w:r>
      <w:r>
        <w:t xml:space="preserve"> ner pH metern eller indikatorpappret i</w:t>
      </w:r>
      <w:r w:rsidR="00BF258F">
        <w:t>n i</w:t>
      </w:r>
      <w:r>
        <w:t xml:space="preserve"> lösningen.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F258F">
      <w:pPr>
        <w:pBdr>
          <w:top w:val="nil"/>
          <w:left w:val="nil"/>
          <w:bottom w:val="nil"/>
          <w:right w:val="nil"/>
          <w:between w:val="nil"/>
        </w:pBdr>
      </w:pPr>
      <w:r>
        <w:t>Stäm av</w:t>
      </w:r>
      <w:r w:rsidR="00992807">
        <w:t xml:space="preserve"> med hjälp av pH metern att dina beräkningar ovan stämmer.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2807">
      <w:pPr>
        <w:pBdr>
          <w:top w:val="nil"/>
          <w:left w:val="nil"/>
          <w:bottom w:val="nil"/>
          <w:right w:val="nil"/>
          <w:between w:val="nil"/>
        </w:pBdr>
      </w:pPr>
      <w:r>
        <w:t xml:space="preserve">2c. </w:t>
      </w:r>
      <w:r w:rsidR="00995233">
        <w:t xml:space="preserve">Sammanställ </w:t>
      </w:r>
      <w:r>
        <w:t>skillnade</w:t>
      </w:r>
      <w:r w:rsidR="00995233">
        <w:t>rna</w:t>
      </w:r>
      <w:r>
        <w:t xml:space="preserve"> mellan en stark syra och en svag syra</w:t>
      </w:r>
      <w:r w:rsidR="00995233">
        <w:t xml:space="preserve"> med stöd i </w:t>
      </w:r>
      <w:r>
        <w:t>dina iakttagelser i uppgift 1, 2</w:t>
      </w:r>
      <w:r>
        <w:rPr>
          <w:i/>
        </w:rPr>
        <w:t>a</w:t>
      </w:r>
      <w:r>
        <w:t xml:space="preserve"> och 2</w:t>
      </w:r>
      <w:r>
        <w:rPr>
          <w:i/>
        </w:rPr>
        <w:t>b</w:t>
      </w:r>
      <w:r>
        <w:t>.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A646C" w:rsidRPr="00AC22A8" w:rsidRDefault="00107DE7" w:rsidP="00EA646C">
      <w:p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  <w:r w:rsidRPr="00AC22A8">
        <w:rPr>
          <w:color w:val="4F81BD" w:themeColor="accent1"/>
        </w:rPr>
        <w:t xml:space="preserve">Endast en del av HA molekyler hos en svag syra </w:t>
      </w:r>
      <w:proofErr w:type="spellStart"/>
      <w:r w:rsidRPr="00AC22A8">
        <w:rPr>
          <w:color w:val="4F81BD" w:themeColor="accent1"/>
        </w:rPr>
        <w:t>protolyseras</w:t>
      </w:r>
      <w:proofErr w:type="spellEnd"/>
      <w:r w:rsidRPr="00AC22A8">
        <w:rPr>
          <w:color w:val="4F81BD" w:themeColor="accent1"/>
        </w:rPr>
        <w:t xml:space="preserve"> i vattenlösning (ofullständig protolys). Det finns 9.97*10</w:t>
      </w:r>
      <w:r w:rsidRPr="00AC22A8">
        <w:rPr>
          <w:color w:val="4F81BD" w:themeColor="accent1"/>
          <w:vertAlign w:val="superscript"/>
        </w:rPr>
        <w:t>-3</w:t>
      </w:r>
      <w:r w:rsidRPr="00AC22A8">
        <w:rPr>
          <w:color w:val="4F81BD" w:themeColor="accent1"/>
        </w:rPr>
        <w:t xml:space="preserve"> </w:t>
      </w:r>
      <m:oMath>
        <m:r>
          <w:rPr>
            <w:rFonts w:ascii="Cambria Math" w:hAnsi="Cambria Math"/>
            <w:color w:val="4F81BD" w:themeColor="accent1"/>
          </w:rPr>
          <m:t>mol/d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m</m:t>
            </m:r>
          </m:e>
          <m:sup>
            <m:r>
              <w:rPr>
                <w:rFonts w:ascii="Cambria Math" w:hAnsi="Cambria Math"/>
                <w:color w:val="4F81BD" w:themeColor="accent1"/>
              </w:rPr>
              <m:t>3</m:t>
            </m:r>
          </m:sup>
        </m:sSup>
      </m:oMath>
      <w:r w:rsidRPr="00AC22A8">
        <w:rPr>
          <w:color w:val="4F81BD" w:themeColor="accent1"/>
        </w:rPr>
        <w:t xml:space="preserve"> HA molekyler i lösningen. Däremot har alla molekyler </w:t>
      </w:r>
      <w:proofErr w:type="spellStart"/>
      <w:r w:rsidRPr="00AC22A8">
        <w:rPr>
          <w:color w:val="4F81BD" w:themeColor="accent1"/>
        </w:rPr>
        <w:t>protolyserats</w:t>
      </w:r>
      <w:proofErr w:type="spellEnd"/>
      <w:r w:rsidRPr="00AC22A8">
        <w:rPr>
          <w:color w:val="4F81BD" w:themeColor="accent1"/>
        </w:rPr>
        <w:t xml:space="preserve"> hos den starka syran. Den starka syran HA har koncentration 0, i stället finns </w:t>
      </w:r>
      <w:r w:rsidRPr="00AC22A8">
        <w:rPr>
          <w:color w:val="4F81BD" w:themeColor="accent1"/>
        </w:rPr>
        <w:lastRenderedPageBreak/>
        <w:t xml:space="preserve">alla HA molekyler i form av </w:t>
      </w:r>
      <m:oMath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A</m:t>
            </m:r>
          </m:e>
          <m:sup>
            <m:r>
              <w:rPr>
                <w:rFonts w:ascii="Cambria Math" w:hAnsi="Cambria Math"/>
                <w:color w:val="4F81BD" w:themeColor="accent1"/>
              </w:rPr>
              <m:t>-</m:t>
            </m:r>
          </m:sup>
        </m:sSup>
      </m:oMath>
      <w:r w:rsidRPr="00AC22A8">
        <w:rPr>
          <w:color w:val="4F81BD" w:themeColor="accent1"/>
        </w:rPr>
        <w:t xml:space="preserve">. </w:t>
      </w:r>
      <w:r w:rsidR="00EA646C" w:rsidRPr="00AC22A8">
        <w:rPr>
          <w:color w:val="4F81BD" w:themeColor="accent1"/>
        </w:rPr>
        <w:t xml:space="preserve">Därför sätter man en </w:t>
      </w:r>
      <w:proofErr w:type="spellStart"/>
      <w:r w:rsidR="00EA646C" w:rsidRPr="00AC22A8">
        <w:rPr>
          <w:color w:val="4F81BD" w:themeColor="accent1"/>
        </w:rPr>
        <w:t>dubbelpil</w:t>
      </w:r>
      <w:proofErr w:type="spellEnd"/>
      <w:r w:rsidR="00EA646C" w:rsidRPr="00AC22A8">
        <w:rPr>
          <w:color w:val="4F81BD" w:themeColor="accent1"/>
        </w:rPr>
        <w:t xml:space="preserve"> i protolysreaktionen hos svaga syror men </w:t>
      </w:r>
      <w:proofErr w:type="spellStart"/>
      <w:r w:rsidR="00EA646C" w:rsidRPr="00AC22A8">
        <w:rPr>
          <w:color w:val="4F81BD" w:themeColor="accent1"/>
        </w:rPr>
        <w:t>enkelpil</w:t>
      </w:r>
      <w:proofErr w:type="spellEnd"/>
      <w:r w:rsidR="00EA646C" w:rsidRPr="00AC22A8">
        <w:rPr>
          <w:color w:val="4F81BD" w:themeColor="accent1"/>
        </w:rPr>
        <w:t xml:space="preserve"> hos starka syror (se uppgift 1).</w:t>
      </w:r>
    </w:p>
    <w:p w:rsidR="00E24F7C" w:rsidRPr="00AC22A8" w:rsidRDefault="00EA646C" w:rsidP="00EA646C">
      <w:p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  <w:r w:rsidRPr="00AC22A8">
        <w:rPr>
          <w:color w:val="4F81BD" w:themeColor="accent1"/>
        </w:rPr>
        <w:t>Har man samma utgångskoncentration av syrorna (se uppgift 4) är pH värdet högre hos den svaga syran än hos den starka (jämför pH 4,5 med pH 2).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B861BC" w:rsidRDefault="00B861BC">
      <w:pPr>
        <w:rPr>
          <w:b/>
        </w:rPr>
      </w:pPr>
      <w:r>
        <w:rPr>
          <w:b/>
        </w:rPr>
        <w:br w:type="page"/>
      </w:r>
    </w:p>
    <w:p w:rsidR="00E24F7C" w:rsidRDefault="0099280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lastRenderedPageBreak/>
        <w:t>Uppgift 3 - Baser: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2807">
      <w:pPr>
        <w:pBdr>
          <w:top w:val="nil"/>
          <w:left w:val="nil"/>
          <w:bottom w:val="nil"/>
          <w:right w:val="nil"/>
          <w:between w:val="nil"/>
        </w:pBdr>
      </w:pPr>
      <w:r>
        <w:t>3a. Vilka molekyler finns i följande lösningar? Vilken koncentration har dem? Fyll i tabellen: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107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6"/>
        <w:gridCol w:w="1380"/>
        <w:gridCol w:w="1395"/>
        <w:gridCol w:w="1470"/>
        <w:gridCol w:w="1305"/>
        <w:gridCol w:w="1380"/>
        <w:gridCol w:w="1125"/>
        <w:gridCol w:w="1140"/>
      </w:tblGrid>
      <w:tr w:rsidR="00E24F7C" w:rsidTr="00BF258F">
        <w:trPr>
          <w:trHeight w:val="420"/>
          <w:jc w:val="center"/>
        </w:trPr>
        <w:tc>
          <w:tcPr>
            <w:tcW w:w="15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19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Koncentration </w:t>
            </w:r>
            <w:r w:rsidR="00BF258F">
              <w:t>av</w:t>
            </w:r>
            <w:r>
              <w:t xml:space="preserve"> följande molekyler eller joner (</w:t>
            </w:r>
            <m:oMath>
              <m:r>
                <w:rPr>
                  <w:rFonts w:ascii="Cambria Math" w:hAnsi="Cambria Math"/>
                </w:rPr>
                <m:t>mol/d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>)</w:t>
            </w:r>
          </w:p>
        </w:tc>
      </w:tr>
      <w:tr w:rsidR="00E24F7C" w:rsidTr="00BF258F">
        <w:trPr>
          <w:jc w:val="center"/>
        </w:trPr>
        <w:tc>
          <w:tcPr>
            <w:tcW w:w="15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460702" cy="681038"/>
                  <wp:effectExtent l="0" t="0" r="0" b="0"/>
                  <wp:docPr id="24" name="image1.png" descr="Skärmavbild 2016-03-15 kl. 10.47.4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kärmavbild 2016-03-15 kl. 10.47.4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702" cy="681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557213" cy="756968"/>
                  <wp:effectExtent l="0" t="0" r="0" b="0"/>
                  <wp:docPr id="4" name="image10.png" descr="Skärmavbild 2016-03-15 kl. 11.04.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Skärmavbild 2016-03-15 kl. 11.04.0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3" cy="7569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561975" cy="749300"/>
                  <wp:effectExtent l="0" t="0" r="0" b="0"/>
                  <wp:docPr id="14" name="image6.png" descr="Skärmavbild 2016-03-15 kl. 11.06.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Skärmavbild 2016-03-15 kl. 11.06.0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49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585788" cy="673656"/>
                  <wp:effectExtent l="0" t="0" r="0" b="0"/>
                  <wp:docPr id="9" name="image7.png" descr="Skärmavbild 2016-03-15 kl. 11.57.3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Skärmavbild 2016-03-15 kl. 11.57.37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8" cy="6736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409575" cy="728133"/>
                  <wp:effectExtent l="0" t="0" r="0" b="0"/>
                  <wp:docPr id="7" name="image2.png" descr="Skärmavbild 2016-03-15 kl. 11.57.4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kärmavbild 2016-03-15 kl. 11.57.44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7281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992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371475" cy="682477"/>
                  <wp:effectExtent l="0" t="0" r="0" b="0"/>
                  <wp:docPr id="17" name="image11.png" descr="Skärmavbild 2016-03-15 kl. 11.57.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Skärmavbild 2016-03-15 kl. 11.57.21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6824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992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519113" cy="723353"/>
                  <wp:effectExtent l="0" t="0" r="0" b="0"/>
                  <wp:docPr id="2" name="image3.png" descr="Skärmavbild 2016-03-15 kl. 11.57.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Skärmavbild 2016-03-15 kl. 11.57.28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7233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21" w:rsidTr="00BF258F">
        <w:trPr>
          <w:jc w:val="center"/>
        </w:trPr>
        <w:tc>
          <w:tcPr>
            <w:tcW w:w="15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Default="00440F21" w:rsidP="00440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1. rent vatten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55.6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1.00*10</w:t>
            </w:r>
            <w:r w:rsidRPr="00AC22A8">
              <w:rPr>
                <w:color w:val="4F81BD" w:themeColor="accent1"/>
                <w:vertAlign w:val="superscript"/>
              </w:rPr>
              <w:t>-7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1.00*10</w:t>
            </w:r>
            <w:r w:rsidRPr="00AC22A8">
              <w:rPr>
                <w:color w:val="4F81BD" w:themeColor="accent1"/>
                <w:vertAlign w:val="superscript"/>
              </w:rPr>
              <w:t>-7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-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-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-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-</w:t>
            </w:r>
          </w:p>
        </w:tc>
      </w:tr>
      <w:tr w:rsidR="00440F21" w:rsidTr="00BF258F">
        <w:trPr>
          <w:trHeight w:val="820"/>
          <w:jc w:val="center"/>
        </w:trPr>
        <w:tc>
          <w:tcPr>
            <w:tcW w:w="15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Default="00440F21" w:rsidP="00440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4. stark bas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  <w:sz w:val="18"/>
                <w:szCs w:val="18"/>
              </w:rPr>
            </w:pPr>
            <w:r w:rsidRPr="00AC22A8">
              <w:rPr>
                <w:color w:val="4F81BD" w:themeColor="accent1"/>
              </w:rPr>
              <w:t xml:space="preserve">55.6 </w:t>
            </w:r>
            <w:r w:rsidRPr="00AC22A8">
              <w:rPr>
                <w:color w:val="4F81BD" w:themeColor="accent1"/>
              </w:rPr>
              <w:br/>
            </w:r>
            <w:r w:rsidRPr="00AC22A8">
              <w:rPr>
                <w:color w:val="4F81BD" w:themeColor="accent1"/>
                <w:sz w:val="18"/>
                <w:szCs w:val="18"/>
              </w:rPr>
              <w:t>(saknas i grafen)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-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1.00*10</w:t>
            </w:r>
            <w:r w:rsidRPr="00AC22A8">
              <w:rPr>
                <w:color w:val="4F81BD" w:themeColor="accent1"/>
                <w:vertAlign w:val="superscript"/>
              </w:rPr>
              <w:t>-2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-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1.00*10</w:t>
            </w:r>
            <w:r w:rsidRPr="00AC22A8">
              <w:rPr>
                <w:color w:val="4F81BD" w:themeColor="accent1"/>
                <w:vertAlign w:val="superscript"/>
              </w:rPr>
              <w:t>-2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-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-</w:t>
            </w:r>
          </w:p>
        </w:tc>
      </w:tr>
      <w:tr w:rsidR="00440F21" w:rsidTr="00BF258F">
        <w:trPr>
          <w:trHeight w:val="820"/>
          <w:jc w:val="center"/>
        </w:trPr>
        <w:tc>
          <w:tcPr>
            <w:tcW w:w="15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Default="00440F21" w:rsidP="00440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5. svag bas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55.6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-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3.16*10</w:t>
            </w:r>
            <w:r w:rsidRPr="00AC22A8">
              <w:rPr>
                <w:color w:val="4F81BD" w:themeColor="accent1"/>
                <w:vertAlign w:val="superscript"/>
              </w:rPr>
              <w:t>-5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-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-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9.97*10</w:t>
            </w:r>
            <w:r w:rsidRPr="00AC22A8">
              <w:rPr>
                <w:color w:val="4F81BD" w:themeColor="accent1"/>
                <w:vertAlign w:val="superscript"/>
              </w:rPr>
              <w:t>-3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3.16*10</w:t>
            </w:r>
            <w:r w:rsidRPr="00AC22A8">
              <w:rPr>
                <w:color w:val="4F81BD" w:themeColor="accent1"/>
                <w:vertAlign w:val="superscript"/>
              </w:rPr>
              <w:t>-5</w:t>
            </w:r>
          </w:p>
        </w:tc>
      </w:tr>
    </w:tbl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2807">
      <w:pPr>
        <w:pBdr>
          <w:top w:val="nil"/>
          <w:left w:val="nil"/>
          <w:bottom w:val="nil"/>
          <w:right w:val="nil"/>
          <w:between w:val="nil"/>
        </w:pBdr>
      </w:pPr>
      <w:r>
        <w:t>3b. Du kan räkna ut pH värdet i en basisk lösning på två sätt:</w:t>
      </w:r>
    </w:p>
    <w:p w:rsidR="00E24F7C" w:rsidRDefault="009928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med hjälp av formeln </w:t>
      </w:r>
      <w:r>
        <w:rPr>
          <w:shd w:val="clear" w:color="auto" w:fill="EA9999"/>
        </w:rPr>
        <w:t>pH = - log [H</w:t>
      </w:r>
      <w:r>
        <w:rPr>
          <w:shd w:val="clear" w:color="auto" w:fill="EA9999"/>
          <w:vertAlign w:val="subscript"/>
        </w:rPr>
        <w:t>3</w:t>
      </w:r>
      <w:r>
        <w:rPr>
          <w:shd w:val="clear" w:color="auto" w:fill="EA9999"/>
        </w:rPr>
        <w:t>O</w:t>
      </w:r>
      <w:r>
        <w:rPr>
          <w:shd w:val="clear" w:color="auto" w:fill="EA9999"/>
          <w:vertAlign w:val="superscript"/>
        </w:rPr>
        <w:t>+</w:t>
      </w:r>
      <w:r>
        <w:rPr>
          <w:shd w:val="clear" w:color="auto" w:fill="EA9999"/>
        </w:rPr>
        <w:t>]</w:t>
      </w:r>
      <w:r>
        <w:t xml:space="preserve"> </w:t>
      </w:r>
    </w:p>
    <w:p w:rsidR="00E24F7C" w:rsidRDefault="009928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med hjälp av formeln </w:t>
      </w:r>
      <w:r>
        <w:rPr>
          <w:shd w:val="clear" w:color="auto" w:fill="FCE5CD"/>
        </w:rPr>
        <w:t xml:space="preserve">pH = 14 - </w:t>
      </w:r>
      <w:proofErr w:type="spellStart"/>
      <w:r>
        <w:rPr>
          <w:shd w:val="clear" w:color="auto" w:fill="FCE5CD"/>
        </w:rPr>
        <w:t>pOH</w:t>
      </w:r>
      <w:proofErr w:type="spellEnd"/>
      <w:r>
        <w:t xml:space="preserve">  där </w:t>
      </w:r>
      <w:proofErr w:type="spellStart"/>
      <w:r>
        <w:rPr>
          <w:shd w:val="clear" w:color="auto" w:fill="6D9EEB"/>
        </w:rPr>
        <w:t>pOH</w:t>
      </w:r>
      <w:proofErr w:type="spellEnd"/>
      <w:r>
        <w:rPr>
          <w:shd w:val="clear" w:color="auto" w:fill="6D9EEB"/>
        </w:rPr>
        <w:t xml:space="preserve"> = - log [OH</w:t>
      </w:r>
      <w:r>
        <w:rPr>
          <w:shd w:val="clear" w:color="auto" w:fill="6D9EEB"/>
          <w:vertAlign w:val="superscript"/>
        </w:rPr>
        <w:t>-</w:t>
      </w:r>
      <w:r>
        <w:rPr>
          <w:shd w:val="clear" w:color="auto" w:fill="6D9EEB"/>
        </w:rPr>
        <w:t>]</w:t>
      </w:r>
      <w:r>
        <w:t xml:space="preserve"> 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2807">
      <w:pPr>
        <w:pBdr>
          <w:top w:val="nil"/>
          <w:left w:val="nil"/>
          <w:bottom w:val="nil"/>
          <w:right w:val="nil"/>
          <w:between w:val="nil"/>
        </w:pBdr>
      </w:pPr>
      <w:r>
        <w:t>Räkna ut pH värden i lösningarna och fyll i tabellen nedan.</w:t>
      </w:r>
    </w:p>
    <w:p w:rsidR="00BF258F" w:rsidRDefault="00BF258F" w:rsidP="00BF258F">
      <w:pPr>
        <w:pBdr>
          <w:top w:val="nil"/>
          <w:left w:val="nil"/>
          <w:bottom w:val="nil"/>
          <w:right w:val="nil"/>
          <w:between w:val="nil"/>
        </w:pBdr>
      </w:pPr>
      <w:r>
        <w:t>Stäm av med hjälp av pH metern att dina beräkningar stämmer.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6"/>
        <w:gridCol w:w="1963"/>
        <w:gridCol w:w="2153"/>
        <w:gridCol w:w="1559"/>
        <w:gridCol w:w="1668"/>
      </w:tblGrid>
      <w:tr w:rsidR="00E24F7C" w:rsidTr="00440F21"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[</w:t>
            </w:r>
            <w:r>
              <w:rPr>
                <w:noProof/>
              </w:rPr>
              <w:drawing>
                <wp:inline distT="114300" distB="114300" distL="114300" distR="114300">
                  <wp:extent cx="557213" cy="756968"/>
                  <wp:effectExtent l="0" t="0" r="0" b="0"/>
                  <wp:docPr id="22" name="image10.png" descr="Skärmavbild 2016-03-15 kl. 11.04.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Skärmavbild 2016-03-15 kl. 11.04.0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3" cy="7569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60"/>
                <w:szCs w:val="60"/>
              </w:rPr>
              <w:t>]</w:t>
            </w:r>
          </w:p>
        </w:tc>
        <w:tc>
          <w:tcPr>
            <w:tcW w:w="2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sz w:val="60"/>
                <w:szCs w:val="60"/>
              </w:rPr>
              <w:t>[</w:t>
            </w:r>
            <w:r>
              <w:rPr>
                <w:noProof/>
              </w:rPr>
              <w:drawing>
                <wp:inline distT="114300" distB="114300" distL="114300" distR="114300">
                  <wp:extent cx="561975" cy="749300"/>
                  <wp:effectExtent l="0" t="0" r="0" b="0"/>
                  <wp:docPr id="13" name="image6.png" descr="Skärmavbild 2016-03-15 kl. 11.06.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Skärmavbild 2016-03-15 kl. 11.06.0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49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60"/>
                <w:szCs w:val="60"/>
              </w:rPr>
              <w:t>]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beräknat pH värde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24F7C" w:rsidRDefault="0099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experimentellt pH värde (med hjälp av pH metern) </w:t>
            </w:r>
            <w:r>
              <w:rPr>
                <w:noProof/>
              </w:rPr>
              <w:drawing>
                <wp:inline distT="114300" distB="114300" distL="114300" distR="114300">
                  <wp:extent cx="421680" cy="404813"/>
                  <wp:effectExtent l="0" t="0" r="0" b="0"/>
                  <wp:docPr id="12" name="image8.png" descr="Skärmavbild 2016-03-15 kl. 10.42.4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Skärmavbild 2016-03-15 kl. 10.42.4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80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21" w:rsidTr="00440F21"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Default="00440F21" w:rsidP="00440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1. rent vatten </w:t>
            </w: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1.00*10</w:t>
            </w:r>
            <w:r w:rsidRPr="00AC22A8">
              <w:rPr>
                <w:color w:val="4F81BD" w:themeColor="accent1"/>
                <w:vertAlign w:val="superscript"/>
              </w:rPr>
              <w:t xml:space="preserve">-7 </w:t>
            </w:r>
            <m:oMath>
              <m:r>
                <w:rPr>
                  <w:rFonts w:ascii="Cambria Math" w:hAnsi="Cambria Math"/>
                  <w:color w:val="4F81BD" w:themeColor="accent1"/>
                </w:rPr>
                <m:t>mol/d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4F81BD" w:themeColor="accen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4F81BD" w:themeColor="accent1"/>
                    </w:rPr>
                    <m:t>3</m:t>
                  </m:r>
                </m:sup>
              </m:sSup>
            </m:oMath>
          </w:p>
        </w:tc>
        <w:tc>
          <w:tcPr>
            <w:tcW w:w="2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1.00*10</w:t>
            </w:r>
            <w:r w:rsidRPr="00AC22A8">
              <w:rPr>
                <w:color w:val="4F81BD" w:themeColor="accent1"/>
                <w:vertAlign w:val="superscript"/>
              </w:rPr>
              <w:t xml:space="preserve">-7 </w:t>
            </w:r>
            <m:oMath>
              <m:r>
                <w:rPr>
                  <w:rFonts w:ascii="Cambria Math" w:hAnsi="Cambria Math"/>
                  <w:color w:val="4F81BD" w:themeColor="accent1"/>
                </w:rPr>
                <m:t>mol/d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4F81BD" w:themeColor="accen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4F81BD" w:themeColor="accent1"/>
                    </w:rPr>
                    <m:t>3</m:t>
                  </m:r>
                </m:sup>
              </m:sSup>
            </m:oMath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7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7</w:t>
            </w:r>
          </w:p>
        </w:tc>
      </w:tr>
      <w:tr w:rsidR="00440F21" w:rsidTr="00440F21"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Default="00440F21" w:rsidP="00440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4. stark bas </w:t>
            </w: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(10</w:t>
            </w:r>
            <w:r w:rsidRPr="00AC22A8">
              <w:rPr>
                <w:color w:val="4F81BD" w:themeColor="accent1"/>
                <w:vertAlign w:val="superscript"/>
              </w:rPr>
              <w:t xml:space="preserve">-12 </w:t>
            </w:r>
            <m:oMath>
              <m:r>
                <w:rPr>
                  <w:rFonts w:ascii="Cambria Math" w:hAnsi="Cambria Math"/>
                  <w:color w:val="4F81BD" w:themeColor="accent1"/>
                </w:rPr>
                <m:t>mol/d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4F81BD" w:themeColor="accen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4F81BD" w:themeColor="accent1"/>
                    </w:rPr>
                    <m:t>3</m:t>
                  </m:r>
                </m:sup>
              </m:sSup>
            </m:oMath>
            <w:r w:rsidRPr="00AC22A8">
              <w:rPr>
                <w:color w:val="4F81BD" w:themeColor="accent1"/>
              </w:rPr>
              <w:t>l)</w:t>
            </w:r>
          </w:p>
        </w:tc>
        <w:tc>
          <w:tcPr>
            <w:tcW w:w="2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1.00*10</w:t>
            </w:r>
            <w:r w:rsidRPr="00AC22A8">
              <w:rPr>
                <w:color w:val="4F81BD" w:themeColor="accent1"/>
                <w:vertAlign w:val="superscript"/>
              </w:rPr>
              <w:t xml:space="preserve">-2 </w:t>
            </w:r>
            <m:oMath>
              <m:r>
                <w:rPr>
                  <w:rFonts w:ascii="Cambria Math" w:hAnsi="Cambria Math"/>
                  <w:color w:val="4F81BD" w:themeColor="accent1"/>
                </w:rPr>
                <m:t>mol/d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4F81BD" w:themeColor="accen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4F81BD" w:themeColor="accent1"/>
                    </w:rPr>
                    <m:t>3</m:t>
                  </m:r>
                </m:sup>
              </m:sSup>
            </m:oMath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12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12</w:t>
            </w:r>
          </w:p>
        </w:tc>
      </w:tr>
      <w:tr w:rsidR="00440F21" w:rsidTr="00440F21"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Default="00440F21" w:rsidP="00440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5. svag bas </w:t>
            </w: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(10</w:t>
            </w:r>
            <w:r w:rsidRPr="00AC22A8">
              <w:rPr>
                <w:color w:val="4F81BD" w:themeColor="accent1"/>
                <w:vertAlign w:val="superscript"/>
              </w:rPr>
              <w:t xml:space="preserve">-9,5 </w:t>
            </w:r>
            <m:oMath>
              <m:r>
                <w:rPr>
                  <w:rFonts w:ascii="Cambria Math" w:hAnsi="Cambria Math"/>
                  <w:color w:val="4F81BD" w:themeColor="accent1"/>
                </w:rPr>
                <m:t>mol/d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4F81BD" w:themeColor="accen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4F81BD" w:themeColor="accent1"/>
                    </w:rPr>
                    <m:t>3</m:t>
                  </m:r>
                </m:sup>
              </m:sSup>
            </m:oMath>
            <w:r w:rsidRPr="00AC22A8">
              <w:rPr>
                <w:color w:val="4F81BD" w:themeColor="accent1"/>
              </w:rPr>
              <w:t>)</w:t>
            </w:r>
          </w:p>
        </w:tc>
        <w:tc>
          <w:tcPr>
            <w:tcW w:w="2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3.16*10</w:t>
            </w:r>
            <w:r w:rsidRPr="00AC22A8">
              <w:rPr>
                <w:color w:val="4F81BD" w:themeColor="accent1"/>
                <w:vertAlign w:val="superscript"/>
              </w:rPr>
              <w:t>-5</w:t>
            </w:r>
            <w:r w:rsidRPr="00AC22A8">
              <w:rPr>
                <w:color w:val="4F81BD" w:themeColor="accent1"/>
              </w:rPr>
              <w:t xml:space="preserve"> </w:t>
            </w:r>
            <m:oMath>
              <m:r>
                <w:rPr>
                  <w:rFonts w:ascii="Cambria Math" w:hAnsi="Cambria Math"/>
                  <w:color w:val="4F81BD" w:themeColor="accent1"/>
                </w:rPr>
                <m:t>mol/d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4F81BD" w:themeColor="accent1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4F81BD" w:themeColor="accent1"/>
                    </w:rPr>
                    <m:t>3</m:t>
                  </m:r>
                </m:sup>
              </m:sSup>
            </m:oMath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9,5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F21" w:rsidRPr="00AC22A8" w:rsidRDefault="00440F21" w:rsidP="00440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F81BD" w:themeColor="accent1"/>
              </w:rPr>
            </w:pPr>
            <w:r w:rsidRPr="00AC22A8">
              <w:rPr>
                <w:color w:val="4F81BD" w:themeColor="accent1"/>
              </w:rPr>
              <w:t>9,5</w:t>
            </w:r>
          </w:p>
        </w:tc>
      </w:tr>
    </w:tbl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2807">
      <w:pPr>
        <w:pBdr>
          <w:top w:val="nil"/>
          <w:left w:val="nil"/>
          <w:bottom w:val="nil"/>
          <w:right w:val="nil"/>
          <w:between w:val="nil"/>
        </w:pBdr>
      </w:pPr>
      <w:r>
        <w:t xml:space="preserve">3c. </w:t>
      </w:r>
      <w:r w:rsidR="00995233">
        <w:t>Sammanställ skillnaderna mellan en stark bas och en svag bas med stöd i dina iakttagelser i uppgift 1,</w:t>
      </w:r>
      <w:r>
        <w:t>3</w:t>
      </w:r>
      <w:r>
        <w:rPr>
          <w:i/>
        </w:rPr>
        <w:t>a</w:t>
      </w:r>
      <w:r>
        <w:t xml:space="preserve"> och 3</w:t>
      </w:r>
      <w:r>
        <w:rPr>
          <w:i/>
        </w:rPr>
        <w:t>b</w:t>
      </w:r>
      <w:r>
        <w:t>.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D81BA3" w:rsidRPr="00AC22A8" w:rsidRDefault="00D81BA3" w:rsidP="00D81BA3">
      <w:p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  <w:r w:rsidRPr="00AC22A8">
        <w:rPr>
          <w:color w:val="4F81BD" w:themeColor="accent1"/>
        </w:rPr>
        <w:lastRenderedPageBreak/>
        <w:t xml:space="preserve">Endast en del av </w:t>
      </w:r>
      <m:oMath>
        <m:r>
          <w:rPr>
            <w:rFonts w:ascii="Cambria Math" w:hAnsi="Cambria Math"/>
            <w:color w:val="4F81BD" w:themeColor="accent1"/>
          </w:rPr>
          <m:t>B</m:t>
        </m:r>
      </m:oMath>
      <w:r w:rsidRPr="00AC22A8">
        <w:rPr>
          <w:color w:val="4F81BD" w:themeColor="accent1"/>
        </w:rPr>
        <w:t xml:space="preserve"> molekyler hos en svag syra protolyseras i vattenlösning och bildar </w:t>
      </w:r>
      <m:oMath>
        <m:r>
          <w:rPr>
            <w:rFonts w:ascii="Cambria Math" w:hAnsi="Cambria Math"/>
            <w:color w:val="4F81BD" w:themeColor="accent1"/>
          </w:rPr>
          <m:t>B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+</m:t>
            </m:r>
          </m:sup>
        </m:sSup>
      </m:oMath>
      <w:r w:rsidRPr="00AC22A8">
        <w:rPr>
          <w:color w:val="4F81BD" w:themeColor="accent1"/>
        </w:rPr>
        <w:t xml:space="preserve"> joner (ofullständig protolys). Det finns 9.97*10</w:t>
      </w:r>
      <w:r w:rsidRPr="00AC22A8">
        <w:rPr>
          <w:color w:val="4F81BD" w:themeColor="accent1"/>
          <w:vertAlign w:val="superscript"/>
        </w:rPr>
        <w:t>-3</w:t>
      </w:r>
      <w:r w:rsidRPr="00AC22A8">
        <w:rPr>
          <w:color w:val="4F81BD" w:themeColor="accent1"/>
        </w:rPr>
        <w:t xml:space="preserve"> </w:t>
      </w:r>
      <m:oMath>
        <m:r>
          <w:rPr>
            <w:rFonts w:ascii="Cambria Math" w:hAnsi="Cambria Math"/>
            <w:color w:val="4F81BD" w:themeColor="accent1"/>
          </w:rPr>
          <m:t>mol/d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m</m:t>
            </m:r>
          </m:e>
          <m:sup>
            <m:r>
              <w:rPr>
                <w:rFonts w:ascii="Cambria Math" w:hAnsi="Cambria Math"/>
                <w:color w:val="4F81BD" w:themeColor="accent1"/>
              </w:rPr>
              <m:t>3</m:t>
            </m:r>
          </m:sup>
        </m:sSup>
      </m:oMath>
      <w:r w:rsidRPr="00AC22A8">
        <w:rPr>
          <w:color w:val="4F81BD" w:themeColor="accent1"/>
        </w:rPr>
        <w:t xml:space="preserve"> </w:t>
      </w:r>
      <m:oMath>
        <m:r>
          <w:rPr>
            <w:rFonts w:ascii="Cambria Math" w:hAnsi="Cambria Math"/>
            <w:color w:val="4F81BD" w:themeColor="accent1"/>
          </w:rPr>
          <m:t>B</m:t>
        </m:r>
      </m:oMath>
      <w:r w:rsidRPr="00AC22A8">
        <w:rPr>
          <w:color w:val="4F81BD" w:themeColor="accent1"/>
        </w:rPr>
        <w:t xml:space="preserve"> molekyler i lösningen.</w:t>
      </w:r>
    </w:p>
    <w:p w:rsidR="00D81BA3" w:rsidRPr="00AC22A8" w:rsidRDefault="00D81BA3" w:rsidP="00D81BA3">
      <w:p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  <w:r w:rsidRPr="00AC22A8">
        <w:rPr>
          <w:color w:val="4F81BD" w:themeColor="accent1"/>
        </w:rPr>
        <w:t xml:space="preserve">Däremot har alla </w:t>
      </w:r>
      <m:oMath>
        <m:r>
          <w:rPr>
            <w:rFonts w:ascii="Cambria Math" w:hAnsi="Cambria Math"/>
            <w:color w:val="4F81BD" w:themeColor="accent1"/>
          </w:rPr>
          <m:t>MOH</m:t>
        </m:r>
      </m:oMath>
      <w:r w:rsidRPr="00AC22A8">
        <w:rPr>
          <w:color w:val="4F81BD" w:themeColor="accent1"/>
        </w:rPr>
        <w:t xml:space="preserve"> molekyler i den starka basen </w:t>
      </w:r>
      <w:proofErr w:type="spellStart"/>
      <w:r w:rsidRPr="00AC22A8">
        <w:rPr>
          <w:color w:val="4F81BD" w:themeColor="accent1"/>
        </w:rPr>
        <w:t>protolyserats</w:t>
      </w:r>
      <w:proofErr w:type="spellEnd"/>
      <w:r w:rsidRPr="00AC22A8">
        <w:rPr>
          <w:color w:val="4F81BD" w:themeColor="accent1"/>
        </w:rPr>
        <w:t xml:space="preserve"> och finns i form av </w:t>
      </w:r>
      <m:oMath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M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+</m:t>
            </m:r>
          </m:sup>
        </m:sSup>
      </m:oMath>
      <w:r w:rsidRPr="00AC22A8">
        <w:rPr>
          <w:color w:val="4F81BD" w:themeColor="accent1"/>
          <w:vertAlign w:val="superscript"/>
        </w:rPr>
        <w:t xml:space="preserve">  </w:t>
      </w:r>
      <w:r w:rsidRPr="00AC22A8">
        <w:rPr>
          <w:color w:val="4F81BD" w:themeColor="accent1"/>
        </w:rPr>
        <w:t xml:space="preserve">och </w:t>
      </w:r>
      <m:oMath>
        <m:r>
          <w:rPr>
            <w:rFonts w:ascii="Cambria Math" w:hAnsi="Cambria Math"/>
            <w:color w:val="4F81BD" w:themeColor="accent1"/>
          </w:rPr>
          <m:t>O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p>
            <m:r>
              <w:rPr>
                <w:rFonts w:ascii="Cambria Math" w:hAnsi="Cambria Math"/>
                <w:color w:val="4F81BD" w:themeColor="accent1"/>
              </w:rPr>
              <m:t>-</m:t>
            </m:r>
          </m:sup>
        </m:sSup>
      </m:oMath>
      <w:r w:rsidRPr="00AC22A8">
        <w:rPr>
          <w:color w:val="4F81BD" w:themeColor="accent1"/>
        </w:rPr>
        <w:t xml:space="preserve"> joner.</w:t>
      </w:r>
    </w:p>
    <w:p w:rsidR="00D81BA3" w:rsidRPr="00AC22A8" w:rsidRDefault="00D81BA3" w:rsidP="00D81BA3">
      <w:p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  <w:r w:rsidRPr="00AC22A8">
        <w:rPr>
          <w:color w:val="4F81BD" w:themeColor="accent1"/>
        </w:rPr>
        <w:t xml:space="preserve">Därför sätter man en </w:t>
      </w:r>
      <w:proofErr w:type="spellStart"/>
      <w:r w:rsidRPr="00AC22A8">
        <w:rPr>
          <w:color w:val="4F81BD" w:themeColor="accent1"/>
        </w:rPr>
        <w:t>dubbelpil</w:t>
      </w:r>
      <w:proofErr w:type="spellEnd"/>
      <w:r w:rsidRPr="00AC22A8">
        <w:rPr>
          <w:color w:val="4F81BD" w:themeColor="accent1"/>
        </w:rPr>
        <w:t xml:space="preserve"> i protolysreaktionen hos svaga baser men </w:t>
      </w:r>
      <w:proofErr w:type="spellStart"/>
      <w:r w:rsidRPr="00AC22A8">
        <w:rPr>
          <w:color w:val="4F81BD" w:themeColor="accent1"/>
        </w:rPr>
        <w:t>enkelpil</w:t>
      </w:r>
      <w:proofErr w:type="spellEnd"/>
      <w:r w:rsidRPr="00AC22A8">
        <w:rPr>
          <w:color w:val="4F81BD" w:themeColor="accent1"/>
        </w:rPr>
        <w:t xml:space="preserve"> hos starka baser (se uppgift 1).</w:t>
      </w:r>
    </w:p>
    <w:p w:rsidR="00D81BA3" w:rsidRPr="00AC22A8" w:rsidRDefault="00D81BA3" w:rsidP="00D81BA3">
      <w:p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  <w:r w:rsidRPr="00AC22A8">
        <w:rPr>
          <w:color w:val="4F81BD" w:themeColor="accent1"/>
        </w:rPr>
        <w:t>Har man samma utgångskoncentration av baserna är pH värdet lägre hos den svaga basen än hos den starka (jämför pH 9,5 med pH 12).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280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Uppgift 4: Koncentrationer </w:t>
      </w:r>
      <w:r w:rsidR="00995233">
        <w:rPr>
          <w:b/>
        </w:rPr>
        <w:t>av</w:t>
      </w:r>
      <w:r>
        <w:rPr>
          <w:b/>
        </w:rPr>
        <w:t xml:space="preserve"> lösningarna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F258F">
      <w:pPr>
        <w:pBdr>
          <w:top w:val="nil"/>
          <w:left w:val="nil"/>
          <w:bottom w:val="nil"/>
          <w:right w:val="nil"/>
          <w:between w:val="nil"/>
        </w:pBdr>
      </w:pPr>
      <w:r>
        <w:t>Använd värdena i tabellerna 2a och 3a</w:t>
      </w:r>
      <w:r w:rsidR="00992807">
        <w:t xml:space="preserve"> </w:t>
      </w:r>
      <w:r>
        <w:t>för att svara på följande frågor: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28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Vilken koncentration av den starka syran HA har man ursprungligen</w:t>
      </w:r>
      <w:r w:rsidR="00BF258F">
        <w:t xml:space="preserve"> hällt</w:t>
      </w:r>
      <w:r>
        <w:t xml:space="preserve"> i lösningen (=innan protolysen äger rum)?</w:t>
      </w:r>
      <w:r w:rsidR="00235657">
        <w:br/>
      </w:r>
      <w:r w:rsidR="00235657">
        <w:br/>
      </w:r>
      <w:r w:rsidR="00235657" w:rsidRPr="00AC22A8">
        <w:rPr>
          <w:color w:val="4F81BD" w:themeColor="accent1"/>
        </w:rPr>
        <w:t>Den ursprungliga koncentration av HA (den så kallade totalkoncentrationen c(HA)) motsvarar den slutliga koncentrationen av HA plus den slutliga koncentrationen av A</w:t>
      </w:r>
      <w:r w:rsidR="00235657" w:rsidRPr="00AC22A8">
        <w:rPr>
          <w:color w:val="4F81BD" w:themeColor="accent1"/>
          <w:vertAlign w:val="superscript"/>
        </w:rPr>
        <w:t>-</w:t>
      </w:r>
      <w:r w:rsidR="00235657" w:rsidRPr="00AC22A8">
        <w:rPr>
          <w:color w:val="4F81BD" w:themeColor="accent1"/>
        </w:rPr>
        <w:t>, dvs. [HA] + [A</w:t>
      </w:r>
      <w:r w:rsidR="00235657" w:rsidRPr="00AC22A8">
        <w:rPr>
          <w:color w:val="4F81BD" w:themeColor="accent1"/>
          <w:vertAlign w:val="superscript"/>
        </w:rPr>
        <w:t>-</w:t>
      </w:r>
      <w:r w:rsidR="00235657" w:rsidRPr="00AC22A8">
        <w:rPr>
          <w:color w:val="4F81BD" w:themeColor="accent1"/>
        </w:rPr>
        <w:t>] = 0 + 1.00*10</w:t>
      </w:r>
      <w:r w:rsidR="00235657" w:rsidRPr="00AC22A8">
        <w:rPr>
          <w:color w:val="4F81BD" w:themeColor="accent1"/>
          <w:vertAlign w:val="superscript"/>
        </w:rPr>
        <w:t xml:space="preserve">-2 </w:t>
      </w:r>
      <w:r w:rsidR="00235657" w:rsidRPr="00AC22A8">
        <w:rPr>
          <w:color w:val="4F81BD" w:themeColor="accent1"/>
        </w:rPr>
        <w:t>= 1.00*10</w:t>
      </w:r>
      <w:r w:rsidR="00235657" w:rsidRPr="00AC22A8">
        <w:rPr>
          <w:color w:val="4F81BD" w:themeColor="accent1"/>
          <w:vertAlign w:val="superscript"/>
        </w:rPr>
        <w:t xml:space="preserve">-2 </w:t>
      </w:r>
      <m:oMath>
        <m:r>
          <w:rPr>
            <w:rFonts w:ascii="Cambria Math" w:hAnsi="Cambria Math"/>
            <w:color w:val="4F81BD" w:themeColor="accent1"/>
          </w:rPr>
          <m:t>mol/d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m</m:t>
            </m:r>
          </m:e>
          <m:sup>
            <m:r>
              <w:rPr>
                <w:rFonts w:ascii="Cambria Math" w:hAnsi="Cambria Math"/>
                <w:color w:val="4F81BD" w:themeColor="accent1"/>
              </w:rPr>
              <m:t>3</m:t>
            </m:r>
          </m:sup>
        </m:sSup>
      </m:oMath>
      <w:r w:rsidR="00235657" w:rsidRPr="00AC22A8">
        <w:rPr>
          <w:color w:val="4F81BD" w:themeColor="accent1"/>
        </w:rPr>
        <w:br/>
        <w:t xml:space="preserve">Eftersom alla HA molekyler </w:t>
      </w:r>
      <w:proofErr w:type="spellStart"/>
      <w:r w:rsidR="00235657" w:rsidRPr="00AC22A8">
        <w:rPr>
          <w:color w:val="4F81BD" w:themeColor="accent1"/>
        </w:rPr>
        <w:t>protolyseras</w:t>
      </w:r>
      <w:proofErr w:type="spellEnd"/>
      <w:r w:rsidR="00235657" w:rsidRPr="00AC22A8">
        <w:rPr>
          <w:color w:val="4F81BD" w:themeColor="accent1"/>
        </w:rPr>
        <w:t xml:space="preserve"> i lösningen finns det endast A</w:t>
      </w:r>
      <w:r w:rsidR="00235657" w:rsidRPr="00AC22A8">
        <w:rPr>
          <w:color w:val="4F81BD" w:themeColor="accent1"/>
          <w:vertAlign w:val="superscript"/>
        </w:rPr>
        <w:t>-</w:t>
      </w:r>
      <w:r w:rsidR="00235657" w:rsidRPr="00AC22A8">
        <w:rPr>
          <w:color w:val="4F81BD" w:themeColor="accent1"/>
        </w:rPr>
        <w:t xml:space="preserve"> joner i lösningen och inga HA molekyler kvar: </w:t>
      </w:r>
      <m:oMath>
        <m:r>
          <w:rPr>
            <w:rFonts w:ascii="Cambria Math" w:hAnsi="Cambria Math"/>
            <w:color w:val="4F81BD" w:themeColor="accent1"/>
          </w:rPr>
          <m:t xml:space="preserve">HA + </m:t>
        </m:r>
        <m:sSub>
          <m:sSubPr>
            <m:ctrlPr>
              <w:rPr>
                <w:rFonts w:ascii="Cambria Math" w:hAnsi="Cambria Math"/>
                <w:i/>
                <w:color w:val="4F81BD" w:themeColor="accent1"/>
              </w:rPr>
            </m:ctrlPr>
          </m:sSub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b>
            <m:r>
              <w:rPr>
                <w:rFonts w:ascii="Cambria Math" w:hAnsi="Cambria Math"/>
                <w:color w:val="4F81BD" w:themeColor="accent1"/>
                <w:vertAlign w:val="subscript"/>
              </w:rPr>
              <m:t>2</m:t>
            </m:r>
          </m:sub>
        </m:sSub>
        <m:r>
          <w:rPr>
            <w:rFonts w:ascii="Cambria Math" w:eastAsia="Arial Unicode MS" w:hAnsi="Cambria Math" w:cs="Arial Unicode MS"/>
            <w:color w:val="4F81BD" w:themeColor="accent1"/>
          </w:rPr>
          <m:t xml:space="preserve">O → </m:t>
        </m:r>
        <m:sSup>
          <m:sSupPr>
            <m:ctrlPr>
              <w:rPr>
                <w:rFonts w:ascii="Cambria Math" w:eastAsia="Arial Unicode MS" w:hAnsi="Cambria Math" w:cs="Arial Unicode MS"/>
                <w:i/>
                <w:color w:val="4F81BD" w:themeColor="accent1"/>
              </w:rPr>
            </m:ctrlPr>
          </m:sSupPr>
          <m:e>
            <m:r>
              <w:rPr>
                <w:rFonts w:ascii="Cambria Math" w:eastAsia="Arial Unicode MS" w:hAnsi="Cambria Math" w:cs="Arial Unicode MS"/>
                <w:color w:val="4F81BD" w:themeColor="accent1"/>
              </w:rPr>
              <m:t>A</m:t>
            </m:r>
          </m:e>
          <m:sup>
            <m:r>
              <w:rPr>
                <w:rFonts w:ascii="Cambria Math" w:eastAsia="Arial Unicode MS" w:hAnsi="Cambria Math" w:cs="Arial Unicode MS"/>
                <w:color w:val="4F81BD" w:themeColor="accent1"/>
              </w:rPr>
              <m:t>-</m:t>
            </m:r>
          </m:sup>
        </m:sSup>
        <m:r>
          <w:rPr>
            <w:rFonts w:ascii="Cambria Math" w:hAnsi="Cambria Math"/>
            <w:color w:val="4F81BD" w:themeColor="accent1"/>
          </w:rPr>
          <m:t xml:space="preserve"> + </m:t>
        </m:r>
        <m:sSub>
          <m:sSubPr>
            <m:ctrlPr>
              <w:rPr>
                <w:rFonts w:ascii="Cambria Math" w:hAnsi="Cambria Math"/>
                <w:i/>
                <w:color w:val="4F81BD" w:themeColor="accent1"/>
              </w:rPr>
            </m:ctrlPr>
          </m:sSub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b>
            <m:r>
              <w:rPr>
                <w:rFonts w:ascii="Cambria Math" w:hAnsi="Cambria Math"/>
                <w:color w:val="4F81BD" w:themeColor="accent1"/>
                <w:vertAlign w:val="subscript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O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+</m:t>
            </m:r>
          </m:sup>
        </m:sSup>
      </m:oMath>
      <w:r w:rsidR="00235657" w:rsidRPr="00AC22A8">
        <w:rPr>
          <w:color w:val="4F81BD" w:themeColor="accent1"/>
        </w:rPr>
        <w:br/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Pr="00AC22A8" w:rsidRDefault="009928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  <w:r>
        <w:t xml:space="preserve">Vilken koncentration av den starka basen MOH har man </w:t>
      </w:r>
      <w:r w:rsidR="00BF258F">
        <w:t xml:space="preserve">ursprungligen hällt </w:t>
      </w:r>
      <w:r>
        <w:t>i lösningen (=innan protolysen äger rum)?</w:t>
      </w:r>
      <w:r w:rsidR="00235657">
        <w:br/>
      </w:r>
      <w:r w:rsidR="00235657">
        <w:br/>
      </w:r>
      <w:r w:rsidR="00235657" w:rsidRPr="00AC22A8">
        <w:rPr>
          <w:color w:val="4F81BD" w:themeColor="accent1"/>
        </w:rPr>
        <w:t>Den ursprungliga koncentration av MOH (den så kallade totalkoncentrationen c(MOH)) motsvarar den slutliga koncentrationen av MOH plus den slutliga koncentrationen på M</w:t>
      </w:r>
      <w:r w:rsidR="00235657" w:rsidRPr="00AC22A8">
        <w:rPr>
          <w:color w:val="4F81BD" w:themeColor="accent1"/>
          <w:vertAlign w:val="superscript"/>
        </w:rPr>
        <w:t>+</w:t>
      </w:r>
      <w:r w:rsidR="00235657" w:rsidRPr="00AC22A8">
        <w:rPr>
          <w:color w:val="4F81BD" w:themeColor="accent1"/>
        </w:rPr>
        <w:t>, dvs. [MOH] + [M</w:t>
      </w:r>
      <w:r w:rsidR="00235657" w:rsidRPr="00AC22A8">
        <w:rPr>
          <w:color w:val="4F81BD" w:themeColor="accent1"/>
          <w:vertAlign w:val="superscript"/>
        </w:rPr>
        <w:t>+</w:t>
      </w:r>
      <w:r w:rsidR="00235657" w:rsidRPr="00AC22A8">
        <w:rPr>
          <w:color w:val="4F81BD" w:themeColor="accent1"/>
        </w:rPr>
        <w:t>] = 0 + 1.00*10</w:t>
      </w:r>
      <w:r w:rsidR="00235657" w:rsidRPr="00AC22A8">
        <w:rPr>
          <w:color w:val="4F81BD" w:themeColor="accent1"/>
          <w:vertAlign w:val="superscript"/>
        </w:rPr>
        <w:t xml:space="preserve">-2 </w:t>
      </w:r>
      <w:r w:rsidR="00235657" w:rsidRPr="00AC22A8">
        <w:rPr>
          <w:color w:val="4F81BD" w:themeColor="accent1"/>
        </w:rPr>
        <w:t>= 1.00*10</w:t>
      </w:r>
      <w:r w:rsidR="00235657" w:rsidRPr="00AC22A8">
        <w:rPr>
          <w:color w:val="4F81BD" w:themeColor="accent1"/>
          <w:vertAlign w:val="superscript"/>
        </w:rPr>
        <w:t xml:space="preserve">-2 </w:t>
      </w:r>
      <m:oMath>
        <m:r>
          <w:rPr>
            <w:rFonts w:ascii="Cambria Math" w:hAnsi="Cambria Math"/>
            <w:color w:val="4F81BD" w:themeColor="accent1"/>
          </w:rPr>
          <m:t>mol/d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m</m:t>
            </m:r>
          </m:e>
          <m:sup>
            <m:r>
              <w:rPr>
                <w:rFonts w:ascii="Cambria Math" w:hAnsi="Cambria Math"/>
                <w:color w:val="4F81BD" w:themeColor="accent1"/>
              </w:rPr>
              <m:t>3</m:t>
            </m:r>
          </m:sup>
        </m:sSup>
      </m:oMath>
      <w:r w:rsidR="00235657" w:rsidRPr="00AC22A8">
        <w:rPr>
          <w:color w:val="4F81BD" w:themeColor="accent1"/>
        </w:rPr>
        <w:br/>
        <w:t xml:space="preserve">Eftersom alla MOH molekyler </w:t>
      </w:r>
      <w:proofErr w:type="spellStart"/>
      <w:r w:rsidR="00235657" w:rsidRPr="00AC22A8">
        <w:rPr>
          <w:color w:val="4F81BD" w:themeColor="accent1"/>
        </w:rPr>
        <w:t>protolyseras</w:t>
      </w:r>
      <w:proofErr w:type="spellEnd"/>
      <w:r w:rsidR="00235657" w:rsidRPr="00AC22A8">
        <w:rPr>
          <w:color w:val="4F81BD" w:themeColor="accent1"/>
        </w:rPr>
        <w:t xml:space="preserve"> i lösningen finns det endast </w:t>
      </w:r>
      <m:oMath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M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+</m:t>
            </m:r>
          </m:sup>
        </m:sSup>
      </m:oMath>
      <w:r w:rsidR="00235657" w:rsidRPr="00AC22A8">
        <w:rPr>
          <w:color w:val="4F81BD" w:themeColor="accent1"/>
          <w:vertAlign w:val="superscript"/>
        </w:rPr>
        <w:t xml:space="preserve">  </w:t>
      </w:r>
      <w:r w:rsidR="00235657" w:rsidRPr="00AC22A8">
        <w:rPr>
          <w:color w:val="4F81BD" w:themeColor="accent1"/>
        </w:rPr>
        <w:t xml:space="preserve">och </w:t>
      </w:r>
      <m:oMath>
        <m:r>
          <w:rPr>
            <w:rFonts w:ascii="Cambria Math" w:hAnsi="Cambria Math"/>
            <w:color w:val="4F81BD" w:themeColor="accent1"/>
          </w:rPr>
          <m:t>O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p>
            <m:r>
              <w:rPr>
                <w:rFonts w:ascii="Cambria Math" w:hAnsi="Cambria Math"/>
                <w:color w:val="4F81BD" w:themeColor="accent1"/>
              </w:rPr>
              <m:t>-</m:t>
            </m:r>
          </m:sup>
        </m:sSup>
      </m:oMath>
      <w:r w:rsidR="00235657" w:rsidRPr="00AC22A8">
        <w:rPr>
          <w:color w:val="4F81BD" w:themeColor="accent1"/>
        </w:rPr>
        <w:t xml:space="preserve"> joner i lösningen och inga MOH molekyler kvar: </w:t>
      </w:r>
      <m:oMath>
        <m:r>
          <w:rPr>
            <w:rFonts w:ascii="Cambria Math" w:eastAsia="Arial Unicode MS" w:hAnsi="Cambria Math" w:cs="Arial Unicode MS"/>
            <w:color w:val="4F81BD" w:themeColor="accent1"/>
          </w:rPr>
          <m:t xml:space="preserve">MOH → </m:t>
        </m:r>
        <m:sSup>
          <m:sSupPr>
            <m:ctrlPr>
              <w:rPr>
                <w:rFonts w:ascii="Cambria Math" w:eastAsia="Arial Unicode MS" w:hAnsi="Cambria Math" w:cs="Arial Unicode MS"/>
                <w:i/>
                <w:color w:val="4F81BD" w:themeColor="accent1"/>
              </w:rPr>
            </m:ctrlPr>
          </m:sSupPr>
          <m:e>
            <m:r>
              <w:rPr>
                <w:rFonts w:ascii="Cambria Math" w:eastAsia="Arial Unicode MS" w:hAnsi="Cambria Math" w:cs="Arial Unicode MS"/>
                <w:color w:val="4F81BD" w:themeColor="accent1"/>
              </w:rPr>
              <m:t>M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+</m:t>
            </m:r>
          </m:sup>
        </m:sSup>
        <m:r>
          <w:rPr>
            <w:rFonts w:ascii="Cambria Math" w:hAnsi="Cambria Math"/>
            <w:color w:val="4F81BD" w:themeColor="accent1"/>
          </w:rPr>
          <m:t xml:space="preserve"> + O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-</m:t>
            </m:r>
          </m:sup>
        </m:sSup>
      </m:oMath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28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Vilken koncentration av den svaga syran HA har man </w:t>
      </w:r>
      <w:r w:rsidR="00BF258F">
        <w:t xml:space="preserve">ursprungligen hällt </w:t>
      </w:r>
      <w:r>
        <w:t>i lösningen (= innan protolysen äger rum)?</w:t>
      </w:r>
      <w:r w:rsidR="00235657">
        <w:br/>
      </w:r>
      <w:r w:rsidR="00235657">
        <w:br/>
      </w:r>
      <w:r w:rsidR="00235657" w:rsidRPr="00AC22A8">
        <w:rPr>
          <w:color w:val="4F81BD" w:themeColor="accent1"/>
        </w:rPr>
        <w:t>Den ursprungliga koncentration av HA (den så kallade totalkoncentrationen c(HA)) motsvarar den slutliga koncentrationen av HA plus den slutliga koncentrationen av A</w:t>
      </w:r>
      <w:r w:rsidR="00235657" w:rsidRPr="00AC22A8">
        <w:rPr>
          <w:color w:val="4F81BD" w:themeColor="accent1"/>
          <w:vertAlign w:val="superscript"/>
        </w:rPr>
        <w:t>-</w:t>
      </w:r>
      <w:r w:rsidR="00235657" w:rsidRPr="00AC22A8">
        <w:rPr>
          <w:color w:val="4F81BD" w:themeColor="accent1"/>
        </w:rPr>
        <w:t>, dvs. [HA] + [A</w:t>
      </w:r>
      <w:r w:rsidR="00235657" w:rsidRPr="00AC22A8">
        <w:rPr>
          <w:color w:val="4F81BD" w:themeColor="accent1"/>
          <w:vertAlign w:val="superscript"/>
        </w:rPr>
        <w:t>-</w:t>
      </w:r>
      <w:r w:rsidR="00235657" w:rsidRPr="00AC22A8">
        <w:rPr>
          <w:color w:val="4F81BD" w:themeColor="accent1"/>
        </w:rPr>
        <w:t>] = 9.97*10</w:t>
      </w:r>
      <w:r w:rsidR="00235657" w:rsidRPr="00AC22A8">
        <w:rPr>
          <w:color w:val="4F81BD" w:themeColor="accent1"/>
          <w:vertAlign w:val="superscript"/>
        </w:rPr>
        <w:t>-3</w:t>
      </w:r>
      <w:r w:rsidR="00235657" w:rsidRPr="00AC22A8">
        <w:rPr>
          <w:color w:val="4F81BD" w:themeColor="accent1"/>
        </w:rPr>
        <w:t xml:space="preserve"> + 3.16*10</w:t>
      </w:r>
      <w:r w:rsidR="00235657" w:rsidRPr="00AC22A8">
        <w:rPr>
          <w:color w:val="4F81BD" w:themeColor="accent1"/>
          <w:vertAlign w:val="superscript"/>
        </w:rPr>
        <w:t>-5</w:t>
      </w:r>
      <w:r w:rsidR="00235657" w:rsidRPr="00AC22A8">
        <w:rPr>
          <w:color w:val="4F81BD" w:themeColor="accent1"/>
        </w:rPr>
        <w:t xml:space="preserve"> = 1.00*10</w:t>
      </w:r>
      <w:r w:rsidR="00235657" w:rsidRPr="00AC22A8">
        <w:rPr>
          <w:color w:val="4F81BD" w:themeColor="accent1"/>
          <w:vertAlign w:val="superscript"/>
        </w:rPr>
        <w:t xml:space="preserve">-2 </w:t>
      </w:r>
      <m:oMath>
        <m:r>
          <w:rPr>
            <w:rFonts w:ascii="Cambria Math" w:hAnsi="Cambria Math"/>
            <w:color w:val="4F81BD" w:themeColor="accent1"/>
          </w:rPr>
          <m:t>mol/d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m</m:t>
            </m:r>
          </m:e>
          <m:sup>
            <m:r>
              <w:rPr>
                <w:rFonts w:ascii="Cambria Math" w:hAnsi="Cambria Math"/>
                <w:color w:val="4F81BD" w:themeColor="accent1"/>
              </w:rPr>
              <m:t>3</m:t>
            </m:r>
          </m:sup>
        </m:sSup>
      </m:oMath>
      <w:r w:rsidR="00235657" w:rsidRPr="00AC22A8">
        <w:rPr>
          <w:color w:val="4F81BD" w:themeColor="accent1"/>
        </w:rPr>
        <w:br/>
        <w:t xml:space="preserve">Eftersom INTE alla HA molekyler </w:t>
      </w:r>
      <w:proofErr w:type="spellStart"/>
      <w:r w:rsidR="00235657" w:rsidRPr="00AC22A8">
        <w:rPr>
          <w:color w:val="4F81BD" w:themeColor="accent1"/>
        </w:rPr>
        <w:t>protolyseras</w:t>
      </w:r>
      <w:proofErr w:type="spellEnd"/>
      <w:r w:rsidR="00235657" w:rsidRPr="00AC22A8">
        <w:rPr>
          <w:color w:val="4F81BD" w:themeColor="accent1"/>
        </w:rPr>
        <w:t xml:space="preserve"> i lösningen finns det både A</w:t>
      </w:r>
      <w:r w:rsidR="00235657" w:rsidRPr="00AC22A8">
        <w:rPr>
          <w:color w:val="4F81BD" w:themeColor="accent1"/>
          <w:vertAlign w:val="superscript"/>
        </w:rPr>
        <w:t>-</w:t>
      </w:r>
      <w:r w:rsidR="00235657" w:rsidRPr="00AC22A8">
        <w:rPr>
          <w:color w:val="4F81BD" w:themeColor="accent1"/>
        </w:rPr>
        <w:t xml:space="preserve"> och HA molekyler i lösningen: </w:t>
      </w:r>
      <m:oMath>
        <m:r>
          <w:rPr>
            <w:rFonts w:ascii="Cambria Math" w:hAnsi="Cambria Math"/>
            <w:color w:val="4F81BD" w:themeColor="accent1"/>
          </w:rPr>
          <m:t xml:space="preserve">HA + </m:t>
        </m:r>
        <m:sSub>
          <m:sSubPr>
            <m:ctrlPr>
              <w:rPr>
                <w:rFonts w:ascii="Cambria Math" w:hAnsi="Cambria Math"/>
                <w:i/>
                <w:color w:val="4F81BD" w:themeColor="accent1"/>
              </w:rPr>
            </m:ctrlPr>
          </m:sSub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b>
            <m:r>
              <w:rPr>
                <w:rFonts w:ascii="Cambria Math" w:hAnsi="Cambria Math"/>
                <w:color w:val="4F81BD" w:themeColor="accent1"/>
                <w:vertAlign w:val="subscript"/>
              </w:rPr>
              <m:t>2</m:t>
            </m:r>
          </m:sub>
        </m:sSub>
        <m:r>
          <w:rPr>
            <w:rFonts w:ascii="Cambria Math" w:eastAsia="Arial Unicode MS" w:hAnsi="Cambria Math" w:cs="Arial Unicode MS"/>
            <w:color w:val="4F81BD" w:themeColor="accent1"/>
          </w:rPr>
          <m:t xml:space="preserve">O ⇄ </m:t>
        </m:r>
        <m:sSup>
          <m:sSupPr>
            <m:ctrlPr>
              <w:rPr>
                <w:rFonts w:ascii="Cambria Math" w:eastAsia="Arial Unicode MS" w:hAnsi="Cambria Math" w:cs="Arial Unicode MS"/>
                <w:i/>
                <w:color w:val="4F81BD" w:themeColor="accent1"/>
              </w:rPr>
            </m:ctrlPr>
          </m:sSupPr>
          <m:e>
            <m:r>
              <w:rPr>
                <w:rFonts w:ascii="Cambria Math" w:eastAsia="Arial Unicode MS" w:hAnsi="Cambria Math" w:cs="Arial Unicode MS"/>
                <w:color w:val="4F81BD" w:themeColor="accent1"/>
              </w:rPr>
              <m:t>A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-</m:t>
            </m:r>
          </m:sup>
        </m:sSup>
        <m:r>
          <w:rPr>
            <w:rFonts w:ascii="Cambria Math" w:hAnsi="Cambria Math"/>
            <w:color w:val="4F81BD" w:themeColor="accent1"/>
          </w:rPr>
          <m:t xml:space="preserve"> + </m:t>
        </m:r>
        <m:sSub>
          <m:sSubPr>
            <m:ctrlPr>
              <w:rPr>
                <w:rFonts w:ascii="Cambria Math" w:hAnsi="Cambria Math"/>
                <w:i/>
                <w:color w:val="4F81BD" w:themeColor="accent1"/>
              </w:rPr>
            </m:ctrlPr>
          </m:sSub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b>
            <m:r>
              <w:rPr>
                <w:rFonts w:ascii="Cambria Math" w:hAnsi="Cambria Math"/>
                <w:color w:val="4F81BD" w:themeColor="accent1"/>
                <w:vertAlign w:val="subscript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O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+</m:t>
            </m:r>
          </m:sup>
        </m:sSup>
      </m:oMath>
      <w:r w:rsidR="00235657" w:rsidRPr="00AC22A8">
        <w:rPr>
          <w:color w:val="4F81BD" w:themeColor="accent1"/>
        </w:rPr>
        <w:br/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28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Vilken koncentration av den svaga basen B har man </w:t>
      </w:r>
      <w:r w:rsidR="00BF258F">
        <w:t xml:space="preserve">ursprungligen hällt </w:t>
      </w:r>
      <w:r>
        <w:t>i lösningen (= innan protolysen äger rum)?</w:t>
      </w:r>
      <w:r w:rsidR="006A3422">
        <w:br/>
      </w:r>
      <w:r w:rsidR="006A3422">
        <w:br/>
      </w:r>
      <w:r w:rsidR="006A3422" w:rsidRPr="00AC22A8">
        <w:rPr>
          <w:color w:val="4F81BD" w:themeColor="accent1"/>
        </w:rPr>
        <w:t>Den ursprungliga koncentration av B (den så kallade totalkoncentrationen c(B)) motsvarar den slutliga koncentrationen av BH</w:t>
      </w:r>
      <w:r w:rsidR="006A3422" w:rsidRPr="00AC22A8">
        <w:rPr>
          <w:color w:val="4F81BD" w:themeColor="accent1"/>
          <w:vertAlign w:val="superscript"/>
        </w:rPr>
        <w:t>+</w:t>
      </w:r>
      <w:r w:rsidR="006A3422" w:rsidRPr="00AC22A8">
        <w:rPr>
          <w:color w:val="4F81BD" w:themeColor="accent1"/>
        </w:rPr>
        <w:t xml:space="preserve"> plus den slutliga koncentrationen på B, dvs. [BH</w:t>
      </w:r>
      <w:r w:rsidR="006A3422" w:rsidRPr="00AC22A8">
        <w:rPr>
          <w:color w:val="4F81BD" w:themeColor="accent1"/>
          <w:vertAlign w:val="superscript"/>
        </w:rPr>
        <w:t>+</w:t>
      </w:r>
      <w:r w:rsidR="006A3422" w:rsidRPr="00AC22A8">
        <w:rPr>
          <w:color w:val="4F81BD" w:themeColor="accent1"/>
        </w:rPr>
        <w:t>] + [B] = 3.16*10</w:t>
      </w:r>
      <w:r w:rsidR="006A3422" w:rsidRPr="00AC22A8">
        <w:rPr>
          <w:color w:val="4F81BD" w:themeColor="accent1"/>
          <w:vertAlign w:val="superscript"/>
        </w:rPr>
        <w:t>-5</w:t>
      </w:r>
      <w:r w:rsidR="006A3422" w:rsidRPr="00AC22A8">
        <w:rPr>
          <w:color w:val="4F81BD" w:themeColor="accent1"/>
        </w:rPr>
        <w:t xml:space="preserve"> + 9.97*10</w:t>
      </w:r>
      <w:r w:rsidR="006A3422" w:rsidRPr="00AC22A8">
        <w:rPr>
          <w:color w:val="4F81BD" w:themeColor="accent1"/>
          <w:vertAlign w:val="superscript"/>
        </w:rPr>
        <w:t>-3</w:t>
      </w:r>
      <w:r w:rsidR="006A3422" w:rsidRPr="00AC22A8">
        <w:rPr>
          <w:color w:val="4F81BD" w:themeColor="accent1"/>
        </w:rPr>
        <w:t xml:space="preserve"> = 1.00*10</w:t>
      </w:r>
      <w:r w:rsidR="006A3422" w:rsidRPr="00AC22A8">
        <w:rPr>
          <w:color w:val="4F81BD" w:themeColor="accent1"/>
          <w:vertAlign w:val="superscript"/>
        </w:rPr>
        <w:t xml:space="preserve">-2 </w:t>
      </w:r>
      <m:oMath>
        <m:r>
          <w:rPr>
            <w:rFonts w:ascii="Cambria Math" w:hAnsi="Cambria Math"/>
            <w:color w:val="4F81BD" w:themeColor="accent1"/>
          </w:rPr>
          <m:t>mol/d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m</m:t>
            </m:r>
          </m:e>
          <m:sup>
            <m:r>
              <w:rPr>
                <w:rFonts w:ascii="Cambria Math" w:hAnsi="Cambria Math"/>
                <w:color w:val="4F81BD" w:themeColor="accent1"/>
              </w:rPr>
              <m:t>3</m:t>
            </m:r>
          </m:sup>
        </m:sSup>
      </m:oMath>
      <w:r w:rsidR="006A3422" w:rsidRPr="00AC22A8">
        <w:rPr>
          <w:color w:val="4F81BD" w:themeColor="accent1"/>
        </w:rPr>
        <w:t xml:space="preserve">. </w:t>
      </w:r>
      <w:r w:rsidR="006A3422" w:rsidRPr="00AC22A8">
        <w:rPr>
          <w:color w:val="4F81BD" w:themeColor="accent1"/>
        </w:rPr>
        <w:br/>
        <w:t xml:space="preserve">Eftersom INTE alla B molekyler </w:t>
      </w:r>
      <w:proofErr w:type="spellStart"/>
      <w:r w:rsidR="006A3422" w:rsidRPr="00AC22A8">
        <w:rPr>
          <w:color w:val="4F81BD" w:themeColor="accent1"/>
        </w:rPr>
        <w:t>protolyseras</w:t>
      </w:r>
      <w:proofErr w:type="spellEnd"/>
      <w:r w:rsidR="006A3422" w:rsidRPr="00AC22A8">
        <w:rPr>
          <w:color w:val="4F81BD" w:themeColor="accent1"/>
        </w:rPr>
        <w:t xml:space="preserve"> i lösningen finns det både BH</w:t>
      </w:r>
      <w:r w:rsidR="006A3422" w:rsidRPr="00AC22A8">
        <w:rPr>
          <w:color w:val="4F81BD" w:themeColor="accent1"/>
          <w:vertAlign w:val="superscript"/>
        </w:rPr>
        <w:t>+</w:t>
      </w:r>
      <w:r w:rsidR="006A3422" w:rsidRPr="00AC22A8">
        <w:rPr>
          <w:color w:val="4F81BD" w:themeColor="accent1"/>
        </w:rPr>
        <w:t xml:space="preserve"> och B molekyler i lösningen: </w:t>
      </w:r>
      <m:oMath>
        <m:r>
          <w:rPr>
            <w:rFonts w:ascii="Cambria Math" w:hAnsi="Cambria Math"/>
            <w:color w:val="4F81BD" w:themeColor="accent1"/>
          </w:rPr>
          <m:t xml:space="preserve">BH + </m:t>
        </m:r>
        <m:sSub>
          <m:sSubPr>
            <m:ctrlPr>
              <w:rPr>
                <w:rFonts w:ascii="Cambria Math" w:hAnsi="Cambria Math"/>
                <w:i/>
                <w:color w:val="4F81BD" w:themeColor="accent1"/>
              </w:rPr>
            </m:ctrlPr>
          </m:sSub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b>
            <m:r>
              <w:rPr>
                <w:rFonts w:ascii="Cambria Math" w:hAnsi="Cambria Math"/>
                <w:color w:val="4F81BD" w:themeColor="accent1"/>
                <w:vertAlign w:val="subscript"/>
              </w:rPr>
              <m:t>2</m:t>
            </m:r>
          </m:sub>
        </m:sSub>
        <m:r>
          <w:rPr>
            <w:rFonts w:ascii="Cambria Math" w:eastAsia="Arial Unicode MS" w:hAnsi="Cambria Math" w:cs="Arial Unicode MS"/>
            <w:color w:val="4F81BD" w:themeColor="accent1"/>
          </w:rPr>
          <m:t>O ⇄ B</m:t>
        </m:r>
        <m:sSup>
          <m:sSupPr>
            <m:ctrlPr>
              <w:rPr>
                <w:rFonts w:ascii="Cambria Math" w:eastAsia="Arial Unicode MS" w:hAnsi="Cambria Math" w:cs="Arial Unicode MS"/>
                <w:i/>
                <w:color w:val="4F81BD" w:themeColor="accent1"/>
              </w:rPr>
            </m:ctrlPr>
          </m:sSupPr>
          <m:e>
            <m:r>
              <w:rPr>
                <w:rFonts w:ascii="Cambria Math" w:eastAsia="Arial Unicode MS" w:hAnsi="Cambria Math" w:cs="Arial Unicode MS"/>
                <w:color w:val="4F81BD" w:themeColor="accent1"/>
              </w:rPr>
              <m:t>H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+</m:t>
            </m:r>
          </m:sup>
        </m:sSup>
        <m:r>
          <w:rPr>
            <w:rFonts w:ascii="Cambria Math" w:hAnsi="Cambria Math"/>
            <w:color w:val="4F81BD" w:themeColor="accent1"/>
          </w:rPr>
          <m:t xml:space="preserve"> + O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H</m:t>
            </m:r>
          </m:e>
          <m:sup>
            <m:r>
              <w:rPr>
                <w:rFonts w:ascii="Cambria Math" w:hAnsi="Cambria Math"/>
                <w:color w:val="4F81BD" w:themeColor="accent1"/>
                <w:vertAlign w:val="superscript"/>
              </w:rPr>
              <m:t>-</m:t>
            </m:r>
          </m:sup>
        </m:sSup>
      </m:oMath>
      <w:r w:rsidR="006A3422" w:rsidRPr="00AC22A8">
        <w:rPr>
          <w:color w:val="4F81BD" w:themeColor="accent1"/>
        </w:rPr>
        <w:br/>
      </w:r>
      <w:r w:rsidR="006A3422">
        <w:br/>
      </w:r>
    </w:p>
    <w:p w:rsidR="006A3422" w:rsidRPr="00AC22A8" w:rsidRDefault="006A3422" w:rsidP="006A34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  <w:r>
        <w:t>Vilken koncentration av vattenmolekyler finns i lösningarna?</w:t>
      </w:r>
      <w:r>
        <w:br/>
      </w:r>
      <w:r>
        <w:br/>
      </w:r>
      <w:r w:rsidRPr="00AC22A8">
        <w:rPr>
          <w:color w:val="4F81BD" w:themeColor="accent1"/>
        </w:rPr>
        <w:t xml:space="preserve">Vattenkoncentrationen är 55,6 </w:t>
      </w:r>
      <m:oMath>
        <m:r>
          <w:rPr>
            <w:rFonts w:ascii="Cambria Math" w:hAnsi="Cambria Math"/>
            <w:color w:val="4F81BD" w:themeColor="accent1"/>
          </w:rPr>
          <m:t>mol/d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m</m:t>
            </m:r>
          </m:e>
          <m:sup>
            <m:r>
              <w:rPr>
                <w:rFonts w:ascii="Cambria Math" w:hAnsi="Cambria Math"/>
                <w:color w:val="4F81BD" w:themeColor="accent1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4F81BD" w:themeColor="accent1"/>
          </w:rPr>
          <m:t xml:space="preserve">överallt </m:t>
        </m:r>
      </m:oMath>
      <w:r w:rsidRPr="00AC22A8">
        <w:rPr>
          <w:color w:val="4F81BD" w:themeColor="accent1"/>
        </w:rPr>
        <w:t xml:space="preserve">. </w:t>
      </w:r>
      <w:r w:rsidRPr="00AC22A8">
        <w:rPr>
          <w:color w:val="4F81BD" w:themeColor="accent1"/>
        </w:rPr>
        <w:br/>
        <w:t xml:space="preserve">Några vattenmolekyler </w:t>
      </w:r>
      <w:proofErr w:type="spellStart"/>
      <w:r w:rsidRPr="00AC22A8">
        <w:rPr>
          <w:color w:val="4F81BD" w:themeColor="accent1"/>
        </w:rPr>
        <w:t>protolyseras</w:t>
      </w:r>
      <w:proofErr w:type="spellEnd"/>
      <w:r w:rsidRPr="00AC22A8">
        <w:rPr>
          <w:color w:val="4F81BD" w:themeColor="accent1"/>
        </w:rPr>
        <w:t xml:space="preserve"> (tar upp eller avger vätejoner), men som högst är detta 10</w:t>
      </w:r>
      <w:r w:rsidRPr="00AC22A8">
        <w:rPr>
          <w:color w:val="4F81BD" w:themeColor="accent1"/>
          <w:vertAlign w:val="superscript"/>
        </w:rPr>
        <w:t xml:space="preserve">-2 </w:t>
      </w:r>
      <m:oMath>
        <m:r>
          <w:rPr>
            <w:rFonts w:ascii="Cambria Math" w:hAnsi="Cambria Math"/>
            <w:color w:val="4F81BD" w:themeColor="accent1"/>
          </w:rPr>
          <m:t>mol/d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m</m:t>
            </m:r>
          </m:e>
          <m:sup>
            <m:r>
              <w:rPr>
                <w:rFonts w:ascii="Cambria Math" w:hAnsi="Cambria Math"/>
                <w:color w:val="4F81BD" w:themeColor="accent1"/>
              </w:rPr>
              <m:t>3</m:t>
            </m:r>
          </m:sup>
        </m:sSup>
      </m:oMath>
      <w:r w:rsidRPr="00AC22A8">
        <w:rPr>
          <w:color w:val="4F81BD" w:themeColor="accent1"/>
        </w:rPr>
        <w:t xml:space="preserve"> vattenmolekyler (se den starka syrans lösning). Denna mängd är betydligt lägre än 55,6 </w:t>
      </w:r>
      <m:oMath>
        <m:r>
          <w:rPr>
            <w:rFonts w:ascii="Cambria Math" w:hAnsi="Cambria Math"/>
            <w:color w:val="4F81BD" w:themeColor="accent1"/>
          </w:rPr>
          <m:t>mol/d</m:t>
        </m:r>
        <m:sSup>
          <m:sSupPr>
            <m:ctrlPr>
              <w:rPr>
                <w:rFonts w:ascii="Cambria Math" w:hAnsi="Cambria Math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/>
                <w:color w:val="4F81BD" w:themeColor="accent1"/>
              </w:rPr>
              <m:t>m</m:t>
            </m:r>
          </m:e>
          <m:sup>
            <m:r>
              <w:rPr>
                <w:rFonts w:ascii="Cambria Math" w:hAnsi="Cambria Math"/>
                <w:color w:val="4F81BD" w:themeColor="accent1"/>
              </w:rPr>
              <m:t>3</m:t>
            </m:r>
          </m:sup>
        </m:sSup>
      </m:oMath>
      <w:r w:rsidRPr="00AC22A8">
        <w:rPr>
          <w:color w:val="4F81BD" w:themeColor="accent1"/>
        </w:rPr>
        <w:t xml:space="preserve"> och därför anses vattenkoncentrationen som konstant. Ändringen av vattenkoncentrationen försumbar vid låga koncentrationer av syror/baser.</w:t>
      </w:r>
      <w:bookmarkStart w:id="0" w:name="_GoBack"/>
      <w:bookmarkEnd w:id="0"/>
    </w:p>
    <w:sectPr w:rsidR="006A3422" w:rsidRPr="00AC22A8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1501F"/>
    <w:multiLevelType w:val="multilevel"/>
    <w:tmpl w:val="1A769A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4201F2"/>
    <w:multiLevelType w:val="multilevel"/>
    <w:tmpl w:val="8342E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5240A6F"/>
    <w:multiLevelType w:val="multilevel"/>
    <w:tmpl w:val="0762AE6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3918C9"/>
    <w:multiLevelType w:val="multilevel"/>
    <w:tmpl w:val="2C1A3C0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5EF2FB3"/>
    <w:multiLevelType w:val="multilevel"/>
    <w:tmpl w:val="5B1804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F7C"/>
    <w:rsid w:val="0005738D"/>
    <w:rsid w:val="00107DE7"/>
    <w:rsid w:val="00235657"/>
    <w:rsid w:val="003343BD"/>
    <w:rsid w:val="003D63B7"/>
    <w:rsid w:val="00440F21"/>
    <w:rsid w:val="006A3422"/>
    <w:rsid w:val="008377F2"/>
    <w:rsid w:val="00992807"/>
    <w:rsid w:val="00995233"/>
    <w:rsid w:val="00AC08B0"/>
    <w:rsid w:val="00AC22A8"/>
    <w:rsid w:val="00B861BC"/>
    <w:rsid w:val="00BF258F"/>
    <w:rsid w:val="00D47D0C"/>
    <w:rsid w:val="00D81BA3"/>
    <w:rsid w:val="00E24F7C"/>
    <w:rsid w:val="00EA646C"/>
    <w:rsid w:val="00F6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B30928"/>
  <w15:docId w15:val="{0EEF75B2-2F13-F147-98E7-D360F3BB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3343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3B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95233"/>
    <w:rPr>
      <w:color w:val="808080"/>
    </w:rPr>
  </w:style>
  <w:style w:type="paragraph" w:styleId="ListParagraph">
    <w:name w:val="List Paragraph"/>
    <w:basedOn w:val="Normal"/>
    <w:uiPriority w:val="34"/>
    <w:qFormat/>
    <w:rsid w:val="00235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phet.colorado.edu/sims/html/acid-base-solutions/latest/acid-base-solutions_sv.html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Carmen Galian Barrueco</cp:lastModifiedBy>
  <cp:revision>13</cp:revision>
  <dcterms:created xsi:type="dcterms:W3CDTF">2020-04-02T19:36:00Z</dcterms:created>
  <dcterms:modified xsi:type="dcterms:W3CDTF">2020-04-02T20:13:00Z</dcterms:modified>
</cp:coreProperties>
</file>