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Luckiest Guy" w:cs="Luckiest Guy" w:eastAsia="Luckiest Guy" w:hAnsi="Luckiest Guy"/>
          <w:sz w:val="36"/>
          <w:szCs w:val="36"/>
        </w:rPr>
      </w:pPr>
      <w:r w:rsidDel="00000000" w:rsidR="00000000" w:rsidRPr="00000000">
        <w:rPr>
          <w:rFonts w:ascii="Luckiest Guy" w:cs="Luckiest Guy" w:eastAsia="Luckiest Guy" w:hAnsi="Luckiest Guy"/>
          <w:sz w:val="36"/>
          <w:szCs w:val="36"/>
          <w:rtl w:val="0"/>
        </w:rPr>
        <w:t xml:space="preserve">Energy Transfers Simulation</w:t>
      </w:r>
    </w:p>
    <w:p w:rsidR="00000000" w:rsidDel="00000000" w:rsidP="00000000" w:rsidRDefault="00000000" w:rsidRPr="00000000" w14:paraId="00000002">
      <w:pPr>
        <w:numPr>
          <w:ilvl w:val="0"/>
          <w:numId w:val="7"/>
        </w:numPr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the pHet simulation: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Energy Forms and Changes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the “Systems” tab. Be sure to click the box with “energy symbols” so you can see the energy types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Arrange the simulation to create each of the different configurations pictured below. Then, run the simulation for at least 30 seconds. 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Describe what occurred and then name the transformations that you saw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30"/>
        <w:gridCol w:w="5385"/>
        <w:gridCol w:w="3990"/>
        <w:tblGridChange w:id="0">
          <w:tblGrid>
            <w:gridCol w:w="5130"/>
            <w:gridCol w:w="5385"/>
            <w:gridCol w:w="39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Configuration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Description of what occurred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Transformation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Tap on high, water wheel, heating beaker of water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2740343" cy="1426361"/>
                  <wp:effectExtent b="0" l="0" r="0" t="0"/>
                  <wp:wrapTopAndBottom distB="0" distT="0"/>
                  <wp:docPr id="5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343" cy="14263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ff"/>
              </w:rPr>
            </w:pPr>
            <w:r w:rsidDel="00000000" w:rsidR="00000000" w:rsidRPr="00000000">
              <w:rPr>
                <w:rFonts w:ascii="Cardo" w:cs="Cardo" w:eastAsia="Cardo" w:hAnsi="Cardo"/>
                <w:color w:val="0000ff"/>
                <w:rtl w:val="0"/>
              </w:rPr>
              <w:t xml:space="preserve">Mechanical → Electrical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ff"/>
              </w:rPr>
            </w:pPr>
            <w:r w:rsidDel="00000000" w:rsidR="00000000" w:rsidRPr="00000000">
              <w:rPr>
                <w:rFonts w:ascii="Cardo" w:cs="Cardo" w:eastAsia="Cardo" w:hAnsi="Cardo"/>
                <w:color w:val="0000ff"/>
                <w:rtl w:val="0"/>
              </w:rPr>
              <w:t xml:space="preserve">Electrical →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2755472" cy="1444943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472" cy="144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Sun without clouds, solar panel, incandescent 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left="7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2673668" cy="1426499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668" cy="14264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7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Kettle, water wheel, fan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left="72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2924745" cy="1578293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745" cy="15782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72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Bike, water wheel, incandescent 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2921318" cy="1576443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318" cy="15764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7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Bike, water wheel, fluorescent 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Questions: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Which is more efficient, the incandescent or fluorescent bulb? Explain your choice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Why did you have to feed the biker?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are 5 forms of energy in this simulation, but we discussed 9 in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Which 4 are missing?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 those 4, should any of them be included in this simulation? Explain why/why not.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2240" w:w="15840"/>
      <w:pgMar w:bottom="431.99999999999994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Luckiest Guy">
    <w:embedRegular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4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energy-forms-and-changes/latest/energy-forms-and-changes_en.html" TargetMode="External"/><Relationship Id="rId7" Type="http://schemas.openxmlformats.org/officeDocument/2006/relationships/image" Target="media/image5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LuckiestGu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