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ff00ff"/>
        </w:rPr>
      </w:pPr>
      <w:r w:rsidDel="00000000" w:rsidR="00000000" w:rsidRPr="00000000">
        <w:rPr>
          <w:b w:val="1"/>
          <w:color w:val="ff00ff"/>
          <w:rtl w:val="0"/>
        </w:rPr>
        <w:t xml:space="preserve">Law of Effusion</w:t>
      </w:r>
    </w:p>
    <w:p w:rsidR="00000000" w:rsidDel="00000000" w:rsidP="00000000" w:rsidRDefault="00000000" w:rsidRPr="00000000" w14:paraId="00000002">
      <w:pPr>
        <w:rPr>
          <w:b w:val="1"/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Name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Period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Date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1. Open the Gas Properties HTML5 simulation.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Choose for </w:t>
      </w:r>
      <w:r w:rsidDel="00000000" w:rsidR="00000000" w:rsidRPr="00000000">
        <w:rPr>
          <w:color w:val="ff0000"/>
          <w:rtl w:val="0"/>
        </w:rPr>
        <w:t xml:space="preserve">Energy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Reset the system.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Add 100 heavy molecules to the gascontainer.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Record the temperature: __________ K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Record the velocity of the heavy molecules: _____________ m/s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Add the Chronometer.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Stop the movement.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Slide the Horizontal Lid to make a small opening.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Start the chronometer.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Start the movement.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Stop the movement after 60 seconds.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The number of heavy gasmolecules that leave the gascontainer in 60 seconds: ____________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2. Reset the activity and add 100 light molecules.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Record the temperature: ____________ K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Record the velocity of the light gasmolecules: ______________ m/s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Count the number of light gasmolecules that leave the gascontainer in 60 seconds: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3. Find: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a.The light-to-heavy ratio of the average velocities: 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b. The ratio of the rates of effusion: 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c. Do this results support the statement: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The ratio of the average velocity at which gas molecules move is the same as the ratio of the rates of effusion? 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5. According to Graham’s Law of Effusion, the ratio of the light-to-heavy rates of effusion is the square root of the ratio of heavy-to-light molar masses.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6. Find the ratio of heavy-to-light molar masses: 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7. What is the nature of the heavy and light gasmolecules?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_______________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