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Overview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Prerequisite Skills:</w:t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Previous</w:t>
            </w:r>
            <w:r w:rsidDel="00000000" w:rsidR="00000000" w:rsidRPr="00000000">
              <w:rPr>
                <w:rtl w:val="0"/>
              </w:rPr>
              <w:t xml:space="preserve"> work with perimeter and area of squares.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Have background with variables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Have combined like terms and factored with constants and variables.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Learning Goals:</w:t>
            </w:r>
          </w:p>
          <w:p w:rsidR="00000000" w:rsidDel="00000000" w:rsidP="00000000" w:rsidRDefault="00000000" w:rsidRPr="00000000" w14:paraId="00000008">
            <w:pPr>
              <w:numPr>
                <w:ilvl w:val="0"/>
                <w:numId w:val="3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Students in a class will describe the border’s growth in different ways.</w:t>
            </w:r>
          </w:p>
          <w:p w:rsidR="00000000" w:rsidDel="00000000" w:rsidP="00000000" w:rsidRDefault="00000000" w:rsidRPr="00000000" w14:paraId="00000009">
            <w:pPr>
              <w:numPr>
                <w:ilvl w:val="0"/>
                <w:numId w:val="3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They will write about the border’s growth.</w:t>
            </w:r>
          </w:p>
          <w:p w:rsidR="00000000" w:rsidDel="00000000" w:rsidP="00000000" w:rsidRDefault="00000000" w:rsidRPr="00000000" w14:paraId="0000000A">
            <w:pPr>
              <w:numPr>
                <w:ilvl w:val="0"/>
                <w:numId w:val="3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Students will use variables and to create different, but equal, algebraic expressions.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Common Core Standards: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HSA.SSE.A.1: Interpret expressions that represent a quantity in terms of its context. Interpret parts of an expression, such as terms, factors, and coefficients. Interpret complicated expressions by viewing one or more of their parts as a single entity. </w:t>
            </w:r>
          </w:p>
          <w:p w:rsidR="00000000" w:rsidDel="00000000" w:rsidP="00000000" w:rsidRDefault="00000000" w:rsidRPr="00000000" w14:paraId="0000000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HSA.SSE.A.2: Use the structure of an expression to identify ways to rewrite it</w:t>
            </w:r>
          </w:p>
          <w:p w:rsidR="00000000" w:rsidDel="00000000" w:rsidP="00000000" w:rsidRDefault="00000000" w:rsidRPr="00000000" w14:paraId="0000001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HSA.SSE.B: Choose and produce an equivalent form of an expression to reveal and explain properties of the quantity represented by the expression.</w:t>
            </w:r>
          </w:p>
          <w:p w:rsidR="00000000" w:rsidDel="00000000" w:rsidP="00000000" w:rsidRDefault="00000000" w:rsidRPr="00000000" w14:paraId="0000001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HSF.BF.A.1: Write a function that describes a relationship between two quantities. Determine an explicit expression, a recursive process, or steps for calculation from a context. Combine standard function types using arithmetic operations.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Mathematical Practices:</w:t>
            </w:r>
          </w:p>
          <w:p w:rsidR="00000000" w:rsidDel="00000000" w:rsidP="00000000" w:rsidRDefault="00000000" w:rsidRPr="00000000" w14:paraId="00000015">
            <w:pPr>
              <w:spacing w:line="240" w:lineRule="auto"/>
              <w:ind w:left="630" w:firstLine="0"/>
              <w:rPr/>
            </w:pPr>
            <w:r w:rsidDel="00000000" w:rsidR="00000000" w:rsidRPr="00000000">
              <w:rPr>
                <w:rtl w:val="0"/>
              </w:rPr>
              <w:t xml:space="preserve">2: Reason abstractly and quantitatively.</w:t>
            </w:r>
          </w:p>
          <w:p w:rsidR="00000000" w:rsidDel="00000000" w:rsidP="00000000" w:rsidRDefault="00000000" w:rsidRPr="00000000" w14:paraId="00000016">
            <w:pPr>
              <w:spacing w:line="240" w:lineRule="auto"/>
              <w:ind w:left="630" w:firstLine="0"/>
              <w:rPr/>
            </w:pPr>
            <w:r w:rsidDel="00000000" w:rsidR="00000000" w:rsidRPr="00000000">
              <w:rPr>
                <w:rtl w:val="0"/>
              </w:rPr>
              <w:t xml:space="preserve">3: Construct viable arguments and critique the reasoning of others.</w:t>
            </w:r>
          </w:p>
          <w:p w:rsidR="00000000" w:rsidDel="00000000" w:rsidP="00000000" w:rsidRDefault="00000000" w:rsidRPr="00000000" w14:paraId="00000017">
            <w:pPr>
              <w:spacing w:line="240" w:lineRule="auto"/>
              <w:ind w:left="630" w:firstLine="0"/>
              <w:rPr/>
            </w:pPr>
            <w:r w:rsidDel="00000000" w:rsidR="00000000" w:rsidRPr="00000000">
              <w:rPr>
                <w:rtl w:val="0"/>
              </w:rPr>
              <w:t xml:space="preserve">7: Look for and make use of structure.</w:t>
            </w:r>
          </w:p>
          <w:p w:rsidR="00000000" w:rsidDel="00000000" w:rsidP="00000000" w:rsidRDefault="00000000" w:rsidRPr="00000000" w14:paraId="00000018">
            <w:pPr>
              <w:spacing w:line="240" w:lineRule="auto"/>
              <w:ind w:left="630" w:firstLine="0"/>
              <w:rPr/>
            </w:pPr>
            <w:r w:rsidDel="00000000" w:rsidR="00000000" w:rsidRPr="00000000">
              <w:rPr>
                <w:rtl w:val="0"/>
              </w:rPr>
              <w:t xml:space="preserve">8: Look for and express regularity in repeated reasoning.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Materials: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Devices that run PhET Area Builder (ideally 1 per student)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Border Problem Activity Sheet (1 per student)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PhET Area Builder</w:t>
            </w:r>
            <w:r w:rsidDel="00000000" w:rsidR="00000000" w:rsidRPr="00000000">
              <w:rPr>
                <w:rtl w:val="0"/>
              </w:rPr>
              <w:t xml:space="preserve"> simulation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Estimated Time: 50 minutes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Citation:  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Boaler, J., &amp; Humphreys, C. (2005). Connecting mathematical ideas: Middle school video cases to support teaching and learning. Heinemann Educational Books.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Jo Boaler’s YouCubed Math Mindset Problems: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https://bhi61nm2cr3mkdgk1dtaov18-wpengine.netdna-ssl.com/wp-content/uploads/2018/09/Border-Problem-final-copy.pdf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Intro to Algebraic Expressions: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Border Problem</w:t>
            </w:r>
          </w:p>
        </w:tc>
      </w:tr>
      <w:t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Warm-up - 3 Acts                                                                                                       10 minutes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Act 1: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This summer, I taught myself how to tile backsplash in my kitchen. (true story!)  I looked at quite a few designs and evaluated each of them for various factors.  What do you notice or wonder about this picture of tile? 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/>
              <w:drawing>
                <wp:inline distB="114300" distT="114300" distL="114300" distR="114300">
                  <wp:extent cx="1648420" cy="1657350"/>
                  <wp:effectExtent b="0" l="0" r="0" t="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17201" l="18022" r="53606" t="320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420" cy="16573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Students may </w:t>
            </w:r>
            <w:r w:rsidDel="00000000" w:rsidR="00000000" w:rsidRPr="00000000">
              <w:rPr>
                <w:b w:val="1"/>
                <w:rtl w:val="0"/>
              </w:rPr>
              <w:t xml:space="preserve">notice</w:t>
            </w:r>
            <w:r w:rsidDel="00000000" w:rsidR="00000000" w:rsidRPr="00000000">
              <w:rPr>
                <w:rtl w:val="0"/>
              </w:rPr>
              <w:t xml:space="preserve">:  3 different colors, 16 total tiles, perimeter of 16, white grout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Students may </w:t>
            </w:r>
            <w:r w:rsidDel="00000000" w:rsidR="00000000" w:rsidRPr="00000000">
              <w:rPr>
                <w:b w:val="1"/>
                <w:rtl w:val="0"/>
              </w:rPr>
              <w:t xml:space="preserve">wonder</w:t>
            </w:r>
            <w:r w:rsidDel="00000000" w:rsidR="00000000" w:rsidRPr="00000000">
              <w:rPr>
                <w:rtl w:val="0"/>
              </w:rPr>
              <w:t xml:space="preserve">:  color choices, design lay-out, 2 blues (light and dark!) are next to each other, choosing how many of each color to buy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Act 2:  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This was the size of one of my walls. How many tiles will I need along the inside border of this area?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mc:AlternateContent>
                <mc:Choice Requires="wpg">
                  <w:drawing>
                    <wp:inline distB="114300" distT="114300" distL="114300" distR="114300">
                      <wp:extent cx="1704975" cy="1600200"/>
                      <wp:effectExtent b="0" l="0" r="0" t="0"/>
                      <wp:docPr id="2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878575" y="608150"/>
                                <a:ext cx="1704975" cy="1600200"/>
                                <a:chOff x="1878575" y="608150"/>
                                <a:chExt cx="1681725" cy="158335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1888400" y="608150"/>
                                  <a:ext cx="1671900" cy="1573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FE2F3"/>
                                </a:solidFill>
                                <a:ln cap="flat" cmpd="sng" w="285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" name="Shape 3"/>
                              <wps:spPr>
                                <a:xfrm>
                                  <a:off x="1878575" y="1926000"/>
                                  <a:ext cx="275400" cy="265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FF"/>
                                </a:solidFill>
                                <a:ln cap="flat" cmpd="sng" w="762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704975" cy="1600200"/>
                      <wp:effectExtent b="0" l="0" r="0" t="0"/>
                      <wp:docPr id="2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04975" cy="16002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What do you need to know?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Students may question:  How large are the tiles?  How large is the area?  What is the length size? What is the width size?  Are the tiles square?  Is the wall square?  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What is a border?  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 border is the number of square tiles that surround a shape.  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Is the border the same thing as perimeter?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No. On the first act, the perimeter is 16 but the border is 12. 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Act 3: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Show the following picture with more details.</w:t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mc:AlternateContent>
                <mc:Choice Requires="wpg">
                  <w:drawing>
                    <wp:inline distB="114300" distT="114300" distL="114300" distR="114300">
                      <wp:extent cx="1704975" cy="1582518"/>
                      <wp:effectExtent b="0" l="0" r="0" t="0"/>
                      <wp:docPr id="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878575" y="608150"/>
                                <a:ext cx="1704975" cy="1582518"/>
                                <a:chOff x="1878575" y="608150"/>
                                <a:chExt cx="1706425" cy="158335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1888400" y="608150"/>
                                  <a:ext cx="1671900" cy="1573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FE2F3"/>
                                </a:solidFill>
                                <a:ln cap="flat" cmpd="sng" w="285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" name="Shape 3"/>
                              <wps:spPr>
                                <a:xfrm>
                                  <a:off x="1878575" y="1926000"/>
                                  <a:ext cx="275400" cy="265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FF"/>
                                </a:solidFill>
                                <a:ln cap="flat" cmpd="sng" w="762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" name="Shape 4"/>
                              <wps:spPr>
                                <a:xfrm>
                                  <a:off x="2208000" y="1916150"/>
                                  <a:ext cx="275400" cy="265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FF"/>
                                </a:solidFill>
                                <a:ln cap="flat" cmpd="sng" w="762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" name="Shape 5"/>
                              <wps:spPr>
                                <a:xfrm>
                                  <a:off x="2483400" y="1926000"/>
                                  <a:ext cx="275400" cy="265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FF"/>
                                </a:solidFill>
                                <a:ln cap="flat" cmpd="sng" w="762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" name="Shape 6"/>
                              <wps:spPr>
                                <a:xfrm>
                                  <a:off x="2758800" y="1916150"/>
                                  <a:ext cx="275400" cy="265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FF"/>
                                </a:solidFill>
                                <a:ln cap="flat" cmpd="sng" w="762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" name="Shape 7"/>
                              <wps:spPr>
                                <a:xfrm>
                                  <a:off x="3034200" y="1916150"/>
                                  <a:ext cx="275400" cy="265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FF"/>
                                </a:solidFill>
                                <a:ln cap="flat" cmpd="sng" w="762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" name="Shape 8"/>
                              <wps:spPr>
                                <a:xfrm>
                                  <a:off x="3309600" y="1916150"/>
                                  <a:ext cx="275400" cy="265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FF"/>
                                </a:solidFill>
                                <a:ln cap="flat" cmpd="sng" w="762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704975" cy="1582518"/>
                      <wp:effectExtent b="0" l="0" r="0" t="0"/>
                      <wp:docPr id="1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04975" cy="158251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How many tiles do I need along the inside border?  This question will be answered by our next activity….</w:t>
            </w:r>
          </w:p>
        </w:tc>
      </w:tr>
      <w:t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Phet Activity - Explore tile borders                                                                           30 minutes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Teacher will: </w:t>
            </w:r>
          </w:p>
          <w:p w:rsidR="00000000" w:rsidDel="00000000" w:rsidP="00000000" w:rsidRDefault="00000000" w:rsidRPr="00000000" w14:paraId="0000003F">
            <w:pPr>
              <w:widowControl w:val="0"/>
              <w:numPr>
                <w:ilvl w:val="0"/>
                <w:numId w:val="10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Hand out the activity sheet.</w:t>
            </w:r>
          </w:p>
          <w:p w:rsidR="00000000" w:rsidDel="00000000" w:rsidP="00000000" w:rsidRDefault="00000000" w:rsidRPr="00000000" w14:paraId="00000040">
            <w:pPr>
              <w:widowControl w:val="0"/>
              <w:numPr>
                <w:ilvl w:val="0"/>
                <w:numId w:val="10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Encourage students to complete questions 1-5 of the activity sheet.</w:t>
            </w:r>
          </w:p>
          <w:p w:rsidR="00000000" w:rsidDel="00000000" w:rsidP="00000000" w:rsidRDefault="00000000" w:rsidRPr="00000000" w14:paraId="00000041">
            <w:pPr>
              <w:widowControl w:val="0"/>
              <w:numPr>
                <w:ilvl w:val="0"/>
                <w:numId w:val="10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Circulate the room and ask good probing/guiding questions of students.  Possible questions are:</w:t>
            </w:r>
          </w:p>
          <w:p w:rsidR="00000000" w:rsidDel="00000000" w:rsidP="00000000" w:rsidRDefault="00000000" w:rsidRPr="00000000" w14:paraId="00000042">
            <w:pPr>
              <w:widowControl w:val="0"/>
              <w:numPr>
                <w:ilvl w:val="1"/>
                <w:numId w:val="10"/>
              </w:numPr>
              <w:spacing w:line="240" w:lineRule="auto"/>
              <w:ind w:left="14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Does a rectangle or square shape change your ideas for area/perimeter?</w:t>
            </w:r>
          </w:p>
          <w:p w:rsidR="00000000" w:rsidDel="00000000" w:rsidP="00000000" w:rsidRDefault="00000000" w:rsidRPr="00000000" w14:paraId="00000043">
            <w:pPr>
              <w:widowControl w:val="0"/>
              <w:numPr>
                <w:ilvl w:val="1"/>
                <w:numId w:val="10"/>
              </w:numPr>
              <w:spacing w:line="240" w:lineRule="auto"/>
              <w:ind w:left="14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How do you find area?</w:t>
            </w:r>
          </w:p>
          <w:p w:rsidR="00000000" w:rsidDel="00000000" w:rsidP="00000000" w:rsidRDefault="00000000" w:rsidRPr="00000000" w14:paraId="00000044">
            <w:pPr>
              <w:widowControl w:val="0"/>
              <w:numPr>
                <w:ilvl w:val="1"/>
                <w:numId w:val="10"/>
              </w:numPr>
              <w:spacing w:line="240" w:lineRule="auto"/>
              <w:ind w:left="14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How do you find perimeter?</w:t>
            </w:r>
          </w:p>
          <w:p w:rsidR="00000000" w:rsidDel="00000000" w:rsidP="00000000" w:rsidRDefault="00000000" w:rsidRPr="00000000" w14:paraId="00000045">
            <w:pPr>
              <w:widowControl w:val="0"/>
              <w:numPr>
                <w:ilvl w:val="1"/>
                <w:numId w:val="10"/>
              </w:numPr>
              <w:spacing w:line="240" w:lineRule="auto"/>
              <w:ind w:left="14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How is perimeter different from the </w:t>
            </w:r>
            <w:r w:rsidDel="00000000" w:rsidR="00000000" w:rsidRPr="00000000">
              <w:rPr>
                <w:b w:val="1"/>
                <w:rtl w:val="0"/>
              </w:rPr>
              <w:t xml:space="preserve">border</w:t>
            </w:r>
            <w:r w:rsidDel="00000000" w:rsidR="00000000" w:rsidRPr="00000000">
              <w:rPr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46">
            <w:pPr>
              <w:widowControl w:val="0"/>
              <w:numPr>
                <w:ilvl w:val="1"/>
                <w:numId w:val="10"/>
              </w:numPr>
              <w:spacing w:line="240" w:lineRule="auto"/>
              <w:ind w:left="14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What do you notice about other shapes?</w:t>
            </w:r>
          </w:p>
          <w:p w:rsidR="00000000" w:rsidDel="00000000" w:rsidP="00000000" w:rsidRDefault="00000000" w:rsidRPr="00000000" w14:paraId="00000047">
            <w:pPr>
              <w:widowControl w:val="0"/>
              <w:numPr>
                <w:ilvl w:val="1"/>
                <w:numId w:val="10"/>
              </w:numPr>
              <w:spacing w:line="240" w:lineRule="auto"/>
              <w:ind w:left="14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How does the grid help you?</w:t>
            </w:r>
          </w:p>
          <w:p w:rsidR="00000000" w:rsidDel="00000000" w:rsidP="00000000" w:rsidRDefault="00000000" w:rsidRPr="00000000" w14:paraId="00000048">
            <w:pPr>
              <w:widowControl w:val="0"/>
              <w:numPr>
                <w:ilvl w:val="1"/>
                <w:numId w:val="10"/>
              </w:numPr>
              <w:spacing w:line="240" w:lineRule="auto"/>
              <w:ind w:left="14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Could you calculate area/perimeter/borders without the grid?</w:t>
            </w:r>
          </w:p>
          <w:p w:rsidR="00000000" w:rsidDel="00000000" w:rsidP="00000000" w:rsidRDefault="00000000" w:rsidRPr="00000000" w14:paraId="00000049">
            <w:pPr>
              <w:widowControl w:val="0"/>
              <w:numPr>
                <w:ilvl w:val="0"/>
                <w:numId w:val="10"/>
              </w:numPr>
              <w:spacing w:line="240" w:lineRule="auto"/>
              <w:ind w:left="720" w:hanging="360"/>
            </w:pPr>
            <w:commentRangeStart w:id="0"/>
            <w:commentRangeStart w:id="1"/>
            <w:r w:rsidDel="00000000" w:rsidR="00000000" w:rsidRPr="00000000">
              <w:rPr>
                <w:rtl w:val="0"/>
              </w:rPr>
              <w:t xml:space="preserve">Facilitate the class discussion of the simulation after exploration time (20-25 minutes)</w:t>
            </w:r>
            <w:commentRangeEnd w:id="0"/>
            <w:r w:rsidDel="00000000" w:rsidR="00000000" w:rsidRPr="00000000">
              <w:commentReference w:id="0"/>
            </w:r>
            <w:commentRangeEnd w:id="1"/>
            <w:r w:rsidDel="00000000" w:rsidR="00000000" w:rsidRPr="00000000">
              <w:commentReference w:id="1"/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Students will:</w:t>
            </w:r>
          </w:p>
          <w:p w:rsidR="00000000" w:rsidDel="00000000" w:rsidP="00000000" w:rsidRDefault="00000000" w:rsidRPr="00000000" w14:paraId="0000004B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Play with the simulation by changing the size of the 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squares</w:t>
            </w:r>
            <w:r w:rsidDel="00000000" w:rsidR="00000000" w:rsidRPr="00000000">
              <w:rPr>
                <w:rtl w:val="0"/>
              </w:rPr>
              <w:t xml:space="preserve">.  </w:t>
            </w:r>
          </w:p>
          <w:p w:rsidR="00000000" w:rsidDel="00000000" w:rsidP="00000000" w:rsidRDefault="00000000" w:rsidRPr="00000000" w14:paraId="0000004C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Observe the transformations caused by changing those values.</w:t>
            </w:r>
          </w:p>
          <w:p w:rsidR="00000000" w:rsidDel="00000000" w:rsidP="00000000" w:rsidRDefault="00000000" w:rsidRPr="00000000" w14:paraId="0000004D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Discuss with their partner or group mates their results for how the various borders were calculated for the 3 examples, as well as for the 10x10 square border.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With screens shut, and after students have shared with each other, the teacher will take a sampling of ideas shared throughout the classroom. Students should share their descriptions for finding perimeter on white boards around the classroom. With each strategy, students should draw a quick picture next to the statement with labels supporting the strategy. 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Things students may notice: 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 border is </w:t>
            </w:r>
            <w:r w:rsidDel="00000000" w:rsidR="00000000" w:rsidRPr="00000000">
              <w:rPr>
                <w:u w:val="single"/>
                <w:rtl w:val="0"/>
              </w:rPr>
              <w:t xml:space="preserve">not </w:t>
            </w:r>
            <w:r w:rsidDel="00000000" w:rsidR="00000000" w:rsidRPr="00000000">
              <w:rPr>
                <w:rtl w:val="0"/>
              </w:rPr>
              <w:t xml:space="preserve">multiplying 4(14); this is perimeter.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 border is 2(10) + 2(10 - 2)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 border is 4(10) - 4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 border is 10 + 10 + (10 - 2) + (10 - 2)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 border is 10 + (10 - 1) + (10 - 1) + (10 - 2)</w:t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The corners have to be subtracted from the border as they are duplicated.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Check each of the strategies on a 7x7 square.  Assign each group a different strategy </w:t>
            </w:r>
            <w:r w:rsidDel="00000000" w:rsidR="00000000" w:rsidRPr="00000000">
              <w:rPr>
                <w:rtl w:val="0"/>
              </w:rPr>
              <w:t xml:space="preserve">than initially found. </w:t>
            </w:r>
            <w:r w:rsidDel="00000000" w:rsidR="00000000" w:rsidRPr="00000000">
              <w:rPr>
                <w:rtl w:val="0"/>
              </w:rPr>
              <w:t xml:space="preserve">Does each strategy result in equivalent answers?  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One pair should also use Phet to have both a visual and answer to compare.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Students should transfer </w:t>
            </w:r>
            <w:r w:rsidDel="00000000" w:rsidR="00000000" w:rsidRPr="00000000">
              <w:rPr>
                <w:u w:val="single"/>
                <w:rtl w:val="0"/>
              </w:rPr>
              <w:t xml:space="preserve">two</w:t>
            </w:r>
            <w:r w:rsidDel="00000000" w:rsidR="00000000" w:rsidRPr="00000000">
              <w:rPr>
                <w:rtl w:val="0"/>
              </w:rPr>
              <w:t xml:space="preserve"> strategies to the back of their activity sheet.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From the YouCubed website cited earlier: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“Here’s a visual of the different solutions we saw. We don’t recommend that you show this to students. Let them come up with their solutions.”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776913" cy="5394842"/>
                  <wp:effectExtent b="0" l="0" r="0" t="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12244" l="31738" r="33584" t="30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6913" cy="53948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Connecting Strategies to Variables                                                                        15 minutes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Quick Write (3-5 minutes of quiet reflection and writing):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What is a variable?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What is an expression?</w:t>
            </w:r>
          </w:p>
          <w:p w:rsidR="00000000" w:rsidDel="00000000" w:rsidP="00000000" w:rsidRDefault="00000000" w:rsidRPr="00000000" w14:paraId="00000064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How can we rewrite the border strategies using variables?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Share ideas from quick write and students will apply the ideas to the strategies on the board.  </w:t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Students will update their activity sheet.</w:t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With class prompting, teacher will write expressions for each description. The teacher might start by replacing each number with the word  </w:t>
            </w:r>
            <w:r w:rsidDel="00000000" w:rsidR="00000000" w:rsidRPr="00000000">
              <w:rPr>
                <w:i w:val="1"/>
                <w:rtl w:val="0"/>
              </w:rPr>
              <w:t xml:space="preserve">side_length</w:t>
            </w:r>
            <w:r w:rsidDel="00000000" w:rsidR="00000000" w:rsidRPr="00000000">
              <w:rPr>
                <w:rtl w:val="0"/>
              </w:rPr>
              <w:t xml:space="preserve">.  After that action becomes tiring, a student will usually request that we use “x” instead of side_length.</w:t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Rewrite the description using only variables and operators.</w:t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Does each expression appear to be equivalent?  </w:t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How can we work with each </w:t>
            </w:r>
            <w:r w:rsidDel="00000000" w:rsidR="00000000" w:rsidRPr="00000000">
              <w:rPr>
                <w:u w:val="single"/>
                <w:rtl w:val="0"/>
              </w:rPr>
              <w:t xml:space="preserve">expression</w:t>
            </w:r>
            <w:r w:rsidDel="00000000" w:rsidR="00000000" w:rsidRPr="00000000">
              <w:rPr>
                <w:rtl w:val="0"/>
              </w:rPr>
              <w:t xml:space="preserve"> to show that they are equivalent?</w:t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Check that each expression calculates correctly for a 7x7 square.</w:t>
            </w:r>
          </w:p>
        </w:tc>
      </w:tr>
      <w:t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Discussion and Summary                                                                                       5 minutes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Students will: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Use one of the expressions to find the border of a 75 x 75 square.</w:t>
            </w:r>
          </w:p>
        </w:tc>
      </w:tr>
      <w:t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Practice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Experiment with another geometric pattern. </w:t>
            </w:r>
          </w:p>
          <w:p w:rsidR="00000000" w:rsidDel="00000000" w:rsidP="00000000" w:rsidRDefault="00000000" w:rsidRPr="00000000" w14:paraId="00000075">
            <w:pPr>
              <w:rPr/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1552575" cy="1533525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533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1452563" cy="1462119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563" cy="146211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916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4580"/>
              <w:gridCol w:w="4580"/>
              <w:tblGridChange w:id="0">
                <w:tblGrid>
                  <w:gridCol w:w="4580"/>
                  <w:gridCol w:w="4580"/>
                </w:tblGrid>
              </w:tblGridChange>
            </w:tblGrid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7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Side length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8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Number of blue squares</w:t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9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5 x 5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A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12</w:t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B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6 x 6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C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16</w:t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D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7 x 7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E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20</w:t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F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8 x 8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0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24</w:t>
                  </w:r>
                </w:p>
              </w:tc>
            </w:tr>
          </w:tbl>
          <w:p w:rsidR="00000000" w:rsidDel="00000000" w:rsidP="00000000" w:rsidRDefault="00000000" w:rsidRPr="00000000" w14:paraId="0000008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rPr/>
            </w:pPr>
            <w:r w:rsidDel="00000000" w:rsidR="00000000" w:rsidRPr="00000000">
              <w:rPr>
                <w:rtl w:val="0"/>
              </w:rPr>
              <w:t xml:space="preserve">Students may describe pattern as:</w:t>
            </w:r>
          </w:p>
          <w:p w:rsidR="00000000" w:rsidDel="00000000" w:rsidP="00000000" w:rsidRDefault="00000000" w:rsidRPr="00000000" w14:paraId="00000083">
            <w:pPr>
              <w:numPr>
                <w:ilvl w:val="0"/>
                <w:numId w:val="8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Increasing by 4 more blue squares each iteration</w:t>
            </w:r>
          </w:p>
          <w:p w:rsidR="00000000" w:rsidDel="00000000" w:rsidP="00000000" w:rsidRDefault="00000000" w:rsidRPr="00000000" w14:paraId="00000084">
            <w:pPr>
              <w:numPr>
                <w:ilvl w:val="0"/>
                <w:numId w:val="8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The inside square is increasing by 1 row and 1 column</w:t>
            </w:r>
          </w:p>
          <w:p w:rsidR="00000000" w:rsidDel="00000000" w:rsidP="00000000" w:rsidRDefault="00000000" w:rsidRPr="00000000" w14:paraId="00000085">
            <w:pPr>
              <w:numPr>
                <w:ilvl w:val="0"/>
                <w:numId w:val="8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The inside square dimensions are 4 less than the outside square’s dimension</w:t>
            </w:r>
          </w:p>
          <w:p w:rsidR="00000000" w:rsidDel="00000000" w:rsidP="00000000" w:rsidRDefault="00000000" w:rsidRPr="00000000" w14:paraId="00000086">
            <w:pPr>
              <w:numPr>
                <w:ilvl w:val="0"/>
                <w:numId w:val="8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Some may attempt to use slope-intercept form and have y=4x+12</w:t>
            </w:r>
          </w:p>
          <w:p w:rsidR="00000000" w:rsidDel="00000000" w:rsidP="00000000" w:rsidRDefault="00000000" w:rsidRPr="00000000" w14:paraId="00000087">
            <w:pPr>
              <w:numPr>
                <w:ilvl w:val="0"/>
                <w:numId w:val="8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The number of squares on the upper 2 rows and the bottom 2 rows are equal to the number of squares on the outside of the square. For example, if it is a 5x5 square, there are 5 blue squares on the top 2 rows. </w:t>
            </w:r>
          </w:p>
          <w:p w:rsidR="00000000" w:rsidDel="00000000" w:rsidP="00000000" w:rsidRDefault="00000000" w:rsidRPr="00000000" w14:paraId="00000088">
            <w:pPr>
              <w:numPr>
                <w:ilvl w:val="0"/>
                <w:numId w:val="8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If n is the nxn of a square, then the blue squares could be described as 2n + 2(n-4) where 2n are the number of squares on the upper 2 and lower 2 rows and n-4 are the inside squares.</w:t>
            </w:r>
          </w:p>
          <w:p w:rsidR="00000000" w:rsidDel="00000000" w:rsidP="00000000" w:rsidRDefault="00000000" w:rsidRPr="00000000" w14:paraId="00000089">
            <w:pPr>
              <w:numPr>
                <w:ilvl w:val="0"/>
                <w:numId w:val="8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Further algebra could reduce 2n + 2(n-4) to 4n - 4.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</w:r>
    </w:p>
    <w:sectPr>
      <w:headerReference r:id="rId14" w:type="default"/>
      <w:pgSz w:h="15840" w:w="12240"/>
      <w:pgMar w:bottom="1440" w:top="1440" w:left="1440" w:right="1440" w:header="720" w:footer="720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Amanda Mcgarry" w:id="0" w:date="2019-08-05T17:24:04Z">
    <w:p w:rsidR="00000000" w:rsidDel="00000000" w:rsidP="00000000" w:rsidRDefault="00000000" w:rsidRPr="00000000" w14:paraId="0000008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 this when you define what "border" means? or is this just the follow-up after open play? or maybe both? Either way, I would include a little bit more here so it's very clear that after this point students know what "border" is.</w:t>
      </w:r>
    </w:p>
  </w:comment>
  <w:comment w:author="Jennifer Moeller" w:id="1" w:date="2019-08-05T22:42:36Z">
    <w:p w:rsidR="00000000" w:rsidDel="00000000" w:rsidP="00000000" w:rsidRDefault="00000000" w:rsidRPr="00000000" w14:paraId="0000008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Good point. I initially had a different warm-up that was a generic square and acted like Dan Meyer's 3 Acts.  Hmmm...  I will some changing around.</w:t>
      </w:r>
    </w:p>
  </w:comment>
</w:comments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B">
    <w:pPr>
      <w:jc w:val="center"/>
      <w:rPr>
        <w:rFonts w:ascii="Comic Sans MS" w:cs="Comic Sans MS" w:eastAsia="Comic Sans MS" w:hAnsi="Comic Sans MS"/>
        <w:color w:val="0b5394"/>
        <w:sz w:val="36"/>
        <w:szCs w:val="36"/>
      </w:rPr>
    </w:pPr>
    <w:r w:rsidDel="00000000" w:rsidR="00000000" w:rsidRPr="00000000">
      <w:rPr>
        <w:rFonts w:ascii="Comic Sans MS" w:cs="Comic Sans MS" w:eastAsia="Comic Sans MS" w:hAnsi="Comic Sans MS"/>
        <w:color w:val="0b5394"/>
        <w:sz w:val="36"/>
        <w:szCs w:val="36"/>
        <w:rtl w:val="0"/>
      </w:rPr>
      <w:t xml:space="preserve">Border Problem - Intro to Algebraic Expressions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5.png"/><Relationship Id="rId13" Type="http://schemas.openxmlformats.org/officeDocument/2006/relationships/image" Target="media/image3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6.png"/><Relationship Id="rId14" Type="http://schemas.openxmlformats.org/officeDocument/2006/relationships/header" Target="head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hyperlink" Target="https://bhi61nm2cr3mkdgk1dtaov18-wpengine.netdna-ssl.com/wp-content/uploads/2018/09/Border-Problem-final-copy.pdf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