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pPr w:leftFromText="180" w:rightFromText="180" w:vertAnchor="page" w:horzAnchor="margin" w:tblpY="2947"/>
        <w:tblW w:w="9895" w:type="dxa"/>
        <w:tblLook w:val="04A0" w:firstRow="1" w:lastRow="0" w:firstColumn="1" w:lastColumn="0" w:noHBand="0" w:noVBand="1"/>
      </w:tblPr>
      <w:tblGrid>
        <w:gridCol w:w="2065"/>
        <w:gridCol w:w="2970"/>
        <w:gridCol w:w="4860"/>
      </w:tblGrid>
      <w:tr w:rsidR="001174DB" w:rsidRPr="007025FB" w:rsidTr="00D70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3"/>
            <w:noWrap/>
            <w:hideMark/>
          </w:tcPr>
          <w:p w:rsidR="007025FB" w:rsidRPr="007025FB" w:rsidRDefault="009C729D" w:rsidP="00D706DC">
            <w:pPr>
              <w:rPr>
                <w:rFonts w:ascii="Arial" w:eastAsia="Times New Roman" w:hAnsi="Arial" w:cs="Arial"/>
                <w:color w:val="auto"/>
                <w:sz w:val="24"/>
                <w:szCs w:val="20"/>
              </w:rPr>
            </w:pPr>
            <w:r w:rsidRPr="009C729D">
              <w:rPr>
                <w:rFonts w:ascii="Arial" w:eastAsia="Times New Roman" w:hAnsi="Arial" w:cs="Arial"/>
                <w:color w:val="auto"/>
                <w:sz w:val="24"/>
                <w:szCs w:val="20"/>
              </w:rPr>
              <w:t>§112.34. Biology, Beginning with School Year 2010-2011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7025FB" w:rsidRPr="00D706DC" w:rsidRDefault="007025FB" w:rsidP="00D706DC">
            <w:pPr>
              <w:rPr>
                <w:rFonts w:ascii="Arial" w:hAnsi="Arial" w:cs="Arial"/>
                <w:sz w:val="24"/>
                <w:szCs w:val="20"/>
              </w:rPr>
            </w:pPr>
            <w:r w:rsidRPr="00D706DC">
              <w:rPr>
                <w:rFonts w:ascii="Arial" w:hAnsi="Arial" w:cs="Arial"/>
                <w:sz w:val="24"/>
                <w:szCs w:val="20"/>
              </w:rPr>
              <w:t>Topic</w:t>
            </w:r>
          </w:p>
        </w:tc>
        <w:tc>
          <w:tcPr>
            <w:tcW w:w="2970" w:type="dxa"/>
          </w:tcPr>
          <w:p w:rsidR="007025FB" w:rsidRPr="00D706DC" w:rsidRDefault="007025FB" w:rsidP="00D70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0"/>
              </w:rPr>
            </w:pPr>
            <w:r w:rsidRPr="00D706DC">
              <w:rPr>
                <w:rFonts w:ascii="Arial" w:hAnsi="Arial" w:cs="Arial"/>
                <w:b/>
                <w:sz w:val="24"/>
                <w:szCs w:val="20"/>
              </w:rPr>
              <w:t>Simulation</w:t>
            </w:r>
          </w:p>
        </w:tc>
        <w:tc>
          <w:tcPr>
            <w:tcW w:w="4860" w:type="dxa"/>
          </w:tcPr>
          <w:p w:rsidR="007025FB" w:rsidRPr="00D706DC" w:rsidRDefault="007025FB" w:rsidP="009C7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0"/>
              </w:rPr>
            </w:pPr>
            <w:r w:rsidRPr="00D706DC">
              <w:rPr>
                <w:rFonts w:ascii="Arial" w:hAnsi="Arial" w:cs="Arial"/>
                <w:b/>
                <w:sz w:val="24"/>
                <w:szCs w:val="20"/>
              </w:rPr>
              <w:t>TEKS (</w:t>
            </w:r>
            <w:r w:rsidR="009C729D">
              <w:rPr>
                <w:rFonts w:ascii="Arial" w:hAnsi="Arial" w:cs="Arial"/>
                <w:b/>
                <w:sz w:val="24"/>
                <w:szCs w:val="20"/>
              </w:rPr>
              <w:t>Biology</w:t>
            </w:r>
            <w:r w:rsidRPr="00D706DC">
              <w:rPr>
                <w:rFonts w:ascii="Arial" w:hAnsi="Arial" w:cs="Arial"/>
                <w:b/>
                <w:sz w:val="24"/>
                <w:szCs w:val="20"/>
              </w:rPr>
              <w:t xml:space="preserve">) </w:t>
            </w:r>
          </w:p>
        </w:tc>
      </w:tr>
      <w:tr w:rsidR="009C729D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9C729D" w:rsidRPr="00BD71FD" w:rsidRDefault="009C729D" w:rsidP="00D706D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D71FD">
              <w:rPr>
                <w:rFonts w:ascii="Arial" w:hAnsi="Arial" w:cs="Arial"/>
                <w:b w:val="0"/>
                <w:sz w:val="20"/>
                <w:szCs w:val="20"/>
              </w:rPr>
              <w:t>Diversity of Life</w:t>
            </w:r>
          </w:p>
        </w:tc>
        <w:tc>
          <w:tcPr>
            <w:tcW w:w="2970" w:type="dxa"/>
          </w:tcPr>
          <w:p w:rsidR="009C729D" w:rsidRPr="00BD71FD" w:rsidRDefault="009C729D" w:rsidP="00D7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Natural Selection</w:t>
            </w:r>
          </w:p>
        </w:tc>
        <w:tc>
          <w:tcPr>
            <w:tcW w:w="4860" w:type="dxa"/>
          </w:tcPr>
          <w:p w:rsidR="009C729D" w:rsidRPr="00BD71FD" w:rsidRDefault="009C729D" w:rsidP="00D7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B.7D, B.7E, B.7F, B.11B, B.11D</w:t>
            </w:r>
          </w:p>
        </w:tc>
      </w:tr>
      <w:tr w:rsidR="009C729D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9C729D" w:rsidRPr="00BD71FD" w:rsidRDefault="009C729D" w:rsidP="00D706D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D71FD">
              <w:rPr>
                <w:rFonts w:ascii="Arial" w:hAnsi="Arial" w:cs="Arial"/>
                <w:b w:val="0"/>
                <w:sz w:val="20"/>
                <w:szCs w:val="20"/>
              </w:rPr>
              <w:t>Genetics</w:t>
            </w:r>
          </w:p>
        </w:tc>
        <w:tc>
          <w:tcPr>
            <w:tcW w:w="2970" w:type="dxa"/>
          </w:tcPr>
          <w:p w:rsidR="009C729D" w:rsidRPr="00BD71FD" w:rsidRDefault="009C729D" w:rsidP="00D70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Gene Expression – The Basics</w:t>
            </w:r>
          </w:p>
        </w:tc>
        <w:tc>
          <w:tcPr>
            <w:tcW w:w="4860" w:type="dxa"/>
          </w:tcPr>
          <w:p w:rsidR="009C729D" w:rsidRPr="00BD71FD" w:rsidRDefault="009C729D" w:rsidP="00D70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B.6D</w:t>
            </w:r>
          </w:p>
        </w:tc>
      </w:tr>
    </w:tbl>
    <w:p w:rsidR="00D706DC" w:rsidRDefault="00D706DC" w:rsidP="001174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Full TEKS can be found at </w:t>
      </w:r>
      <w:hyperlink r:id="rId6" w:history="1">
        <w:r w:rsidRPr="00BD547F">
          <w:rPr>
            <w:rStyle w:val="Hyperlink"/>
            <w:rFonts w:ascii="Arial" w:hAnsi="Arial" w:cs="Arial"/>
            <w:sz w:val="20"/>
            <w:szCs w:val="20"/>
          </w:rPr>
          <w:t>http://ritter.tea.state.tx.us/rules/tac/chapter112/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D706DC" w:rsidRPr="001174DB" w:rsidRDefault="00D706DC" w:rsidP="001174DB">
      <w:pPr>
        <w:rPr>
          <w:rFonts w:ascii="Arial" w:hAnsi="Arial" w:cs="Arial"/>
          <w:sz w:val="20"/>
          <w:szCs w:val="20"/>
        </w:rPr>
      </w:pPr>
    </w:p>
    <w:tbl>
      <w:tblPr>
        <w:tblStyle w:val="GridTable4"/>
        <w:tblW w:w="9895" w:type="dxa"/>
        <w:tblLook w:val="04A0" w:firstRow="1" w:lastRow="0" w:firstColumn="1" w:lastColumn="0" w:noHBand="0" w:noVBand="1"/>
      </w:tblPr>
      <w:tblGrid>
        <w:gridCol w:w="2065"/>
        <w:gridCol w:w="2970"/>
        <w:gridCol w:w="4860"/>
      </w:tblGrid>
      <w:tr w:rsidR="001174DB" w:rsidRPr="007025FB" w:rsidTr="00D70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3"/>
            <w:noWrap/>
            <w:hideMark/>
          </w:tcPr>
          <w:p w:rsidR="007025FB" w:rsidRPr="007025FB" w:rsidRDefault="009C729D" w:rsidP="0085413B">
            <w:pPr>
              <w:rPr>
                <w:rFonts w:ascii="Arial" w:eastAsia="Times New Roman" w:hAnsi="Arial" w:cs="Arial"/>
                <w:color w:val="auto"/>
                <w:sz w:val="24"/>
                <w:szCs w:val="20"/>
              </w:rPr>
            </w:pPr>
            <w:r w:rsidRPr="009C729D">
              <w:rPr>
                <w:rFonts w:ascii="Arial" w:eastAsia="Times New Roman" w:hAnsi="Arial" w:cs="Arial"/>
                <w:color w:val="auto"/>
                <w:sz w:val="24"/>
                <w:szCs w:val="20"/>
              </w:rPr>
              <w:t>§112.35. Chemistry, Beginning with School Year 2010-2011</w:t>
            </w:r>
          </w:p>
        </w:tc>
      </w:tr>
      <w:tr w:rsidR="001174DB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7025FB" w:rsidRPr="00D706DC" w:rsidRDefault="007025FB" w:rsidP="0085413B">
            <w:pPr>
              <w:rPr>
                <w:rFonts w:ascii="Arial" w:hAnsi="Arial" w:cs="Arial"/>
                <w:sz w:val="24"/>
                <w:szCs w:val="20"/>
              </w:rPr>
            </w:pPr>
            <w:r w:rsidRPr="00D706DC">
              <w:rPr>
                <w:rFonts w:ascii="Arial" w:hAnsi="Arial" w:cs="Arial"/>
                <w:sz w:val="24"/>
                <w:szCs w:val="20"/>
              </w:rPr>
              <w:t>Topic</w:t>
            </w:r>
          </w:p>
        </w:tc>
        <w:tc>
          <w:tcPr>
            <w:tcW w:w="2970" w:type="dxa"/>
          </w:tcPr>
          <w:p w:rsidR="007025FB" w:rsidRPr="00D706DC" w:rsidRDefault="007025FB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0"/>
              </w:rPr>
            </w:pPr>
            <w:r w:rsidRPr="00D706DC">
              <w:rPr>
                <w:rFonts w:ascii="Arial" w:hAnsi="Arial" w:cs="Arial"/>
                <w:b/>
                <w:sz w:val="24"/>
                <w:szCs w:val="20"/>
              </w:rPr>
              <w:t>Simulation</w:t>
            </w:r>
          </w:p>
        </w:tc>
        <w:tc>
          <w:tcPr>
            <w:tcW w:w="4860" w:type="dxa"/>
          </w:tcPr>
          <w:p w:rsidR="007025FB" w:rsidRPr="00D706DC" w:rsidRDefault="007025FB" w:rsidP="009C7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0"/>
              </w:rPr>
            </w:pPr>
            <w:r w:rsidRPr="00D706DC">
              <w:rPr>
                <w:rFonts w:ascii="Arial" w:hAnsi="Arial" w:cs="Arial"/>
                <w:b/>
                <w:sz w:val="24"/>
                <w:szCs w:val="20"/>
              </w:rPr>
              <w:t>TEKS (</w:t>
            </w:r>
            <w:r w:rsidR="009C729D">
              <w:rPr>
                <w:rFonts w:ascii="Arial" w:hAnsi="Arial" w:cs="Arial"/>
                <w:b/>
                <w:sz w:val="24"/>
                <w:szCs w:val="20"/>
              </w:rPr>
              <w:t>Chemistry</w:t>
            </w:r>
            <w:r w:rsidRPr="00D706DC">
              <w:rPr>
                <w:rFonts w:ascii="Arial" w:hAnsi="Arial" w:cs="Arial"/>
                <w:b/>
                <w:sz w:val="24"/>
                <w:szCs w:val="20"/>
              </w:rPr>
              <w:t xml:space="preserve">)  </w:t>
            </w:r>
          </w:p>
        </w:tc>
      </w:tr>
      <w:tr w:rsidR="009C729D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</w:tcPr>
          <w:p w:rsidR="009C729D" w:rsidRPr="00BD71FD" w:rsidRDefault="00BD71FD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Atoms and Molecules</w:t>
            </w:r>
            <w:bookmarkStart w:id="0" w:name="_GoBack"/>
            <w:bookmarkEnd w:id="0"/>
          </w:p>
        </w:tc>
        <w:tc>
          <w:tcPr>
            <w:tcW w:w="2970" w:type="dxa"/>
          </w:tcPr>
          <w:p w:rsidR="009C729D" w:rsidRPr="00BD71FD" w:rsidRDefault="009C729D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Build a Molecule</w:t>
            </w:r>
          </w:p>
        </w:tc>
        <w:tc>
          <w:tcPr>
            <w:tcW w:w="4860" w:type="dxa"/>
          </w:tcPr>
          <w:p w:rsidR="009C729D" w:rsidRPr="00BD71FD" w:rsidRDefault="009C729D" w:rsidP="009C7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C.7B</w:t>
            </w:r>
          </w:p>
        </w:tc>
      </w:tr>
      <w:tr w:rsidR="009C729D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9C729D" w:rsidRPr="00BD71FD" w:rsidRDefault="009C729D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9C729D" w:rsidRPr="00BD71FD" w:rsidRDefault="009C729D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Build an Atom</w:t>
            </w:r>
          </w:p>
        </w:tc>
        <w:tc>
          <w:tcPr>
            <w:tcW w:w="4860" w:type="dxa"/>
          </w:tcPr>
          <w:p w:rsidR="009C729D" w:rsidRPr="00BD71FD" w:rsidRDefault="009C729D" w:rsidP="009C7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C.6E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Isotopes and Atomic Mass</w:t>
            </w:r>
          </w:p>
        </w:tc>
        <w:tc>
          <w:tcPr>
            <w:tcW w:w="4860" w:type="dxa"/>
          </w:tcPr>
          <w:p w:rsidR="003D6567" w:rsidRPr="00BD71FD" w:rsidRDefault="003D6567" w:rsidP="009C7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C.6D</w:t>
            </w:r>
          </w:p>
        </w:tc>
      </w:tr>
      <w:tr w:rsidR="009C729D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9C729D" w:rsidRPr="00BD71FD" w:rsidRDefault="009C729D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9C729D" w:rsidRPr="00BD71FD" w:rsidRDefault="009C729D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Models of the Hydrogen Atom</w:t>
            </w:r>
          </w:p>
        </w:tc>
        <w:tc>
          <w:tcPr>
            <w:tcW w:w="4860" w:type="dxa"/>
          </w:tcPr>
          <w:p w:rsidR="009C729D" w:rsidRPr="00BD71FD" w:rsidRDefault="009C729D" w:rsidP="009C7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C.6A</w:t>
            </w:r>
          </w:p>
        </w:tc>
      </w:tr>
      <w:tr w:rsidR="009C729D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9C729D" w:rsidRPr="00BD71FD" w:rsidRDefault="009C729D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9C729D" w:rsidRPr="00BD71FD" w:rsidRDefault="009C729D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Molecules and Light</w:t>
            </w:r>
          </w:p>
        </w:tc>
        <w:tc>
          <w:tcPr>
            <w:tcW w:w="4860" w:type="dxa"/>
          </w:tcPr>
          <w:p w:rsidR="009C729D" w:rsidRPr="00BD71FD" w:rsidRDefault="009C729D" w:rsidP="009C7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C.6B</w:t>
            </w:r>
          </w:p>
        </w:tc>
      </w:tr>
      <w:tr w:rsidR="009C729D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9C729D" w:rsidRPr="00BD71FD" w:rsidRDefault="009C729D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9C729D" w:rsidRPr="00BD71FD" w:rsidRDefault="009C729D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Molecule Shapes</w:t>
            </w:r>
          </w:p>
        </w:tc>
        <w:tc>
          <w:tcPr>
            <w:tcW w:w="4860" w:type="dxa"/>
          </w:tcPr>
          <w:p w:rsidR="009C729D" w:rsidRPr="00BD71FD" w:rsidRDefault="009C729D" w:rsidP="009C7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C.7E</w:t>
            </w:r>
          </w:p>
        </w:tc>
      </w:tr>
      <w:tr w:rsidR="009C729D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9C729D" w:rsidRPr="00BD71FD" w:rsidRDefault="009C729D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9C729D" w:rsidRPr="00BD71FD" w:rsidRDefault="009C729D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Molecule Shapes: Basics</w:t>
            </w:r>
          </w:p>
        </w:tc>
        <w:tc>
          <w:tcPr>
            <w:tcW w:w="4860" w:type="dxa"/>
          </w:tcPr>
          <w:p w:rsidR="009C729D" w:rsidRPr="00BD71FD" w:rsidRDefault="009C729D" w:rsidP="009C7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C.7E</w:t>
            </w:r>
          </w:p>
        </w:tc>
      </w:tr>
      <w:tr w:rsidR="009C729D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9C729D" w:rsidRPr="00BD71FD" w:rsidRDefault="009C729D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9C729D" w:rsidRPr="00BD71FD" w:rsidRDefault="009C729D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Photoelectric Effect</w:t>
            </w:r>
          </w:p>
        </w:tc>
        <w:tc>
          <w:tcPr>
            <w:tcW w:w="4860" w:type="dxa"/>
          </w:tcPr>
          <w:p w:rsidR="009C729D" w:rsidRPr="00BD71FD" w:rsidRDefault="009C729D" w:rsidP="009C7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C.6B</w:t>
            </w:r>
          </w:p>
        </w:tc>
      </w:tr>
      <w:tr w:rsidR="009C729D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9C729D" w:rsidRPr="00BD71FD" w:rsidRDefault="009C729D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9C729D" w:rsidRPr="00BD71FD" w:rsidRDefault="009C729D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Rutherford Scattering</w:t>
            </w:r>
          </w:p>
        </w:tc>
        <w:tc>
          <w:tcPr>
            <w:tcW w:w="4860" w:type="dxa"/>
          </w:tcPr>
          <w:p w:rsidR="009C729D" w:rsidRPr="00BD71FD" w:rsidRDefault="009C729D" w:rsidP="009C7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C.6A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</w:tcPr>
          <w:p w:rsidR="003D6567" w:rsidRPr="00BD71FD" w:rsidRDefault="003D6567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D71FD">
              <w:rPr>
                <w:rFonts w:ascii="Arial" w:hAnsi="Arial" w:cs="Arial"/>
                <w:b w:val="0"/>
                <w:sz w:val="20"/>
                <w:szCs w:val="20"/>
              </w:rPr>
              <w:t>Chemical Reactions</w:t>
            </w:r>
          </w:p>
        </w:tc>
        <w:tc>
          <w:tcPr>
            <w:tcW w:w="2970" w:type="dxa"/>
          </w:tcPr>
          <w:p w:rsidR="003D6567" w:rsidRPr="00BD71FD" w:rsidRDefault="003D6567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Balancing Chemical Equations</w:t>
            </w:r>
          </w:p>
        </w:tc>
        <w:tc>
          <w:tcPr>
            <w:tcW w:w="4860" w:type="dxa"/>
          </w:tcPr>
          <w:p w:rsidR="003D6567" w:rsidRPr="00BD71FD" w:rsidRDefault="003D6567" w:rsidP="009C7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C.8D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Reactions &amp; Rates</w:t>
            </w:r>
          </w:p>
        </w:tc>
        <w:tc>
          <w:tcPr>
            <w:tcW w:w="4860" w:type="dxa"/>
          </w:tcPr>
          <w:p w:rsidR="003D6567" w:rsidRPr="00BD71FD" w:rsidRDefault="003D6567" w:rsidP="009C7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C.11A, C.11B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Reactants, Products and Leftovers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C.8E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Reversible Reactions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C.11B, C.11C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  <w:shd w:val="clear" w:color="auto" w:fill="auto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D71FD">
              <w:rPr>
                <w:rFonts w:ascii="Arial" w:hAnsi="Arial" w:cs="Arial"/>
                <w:b w:val="0"/>
                <w:sz w:val="20"/>
                <w:szCs w:val="20"/>
              </w:rPr>
              <w:t>Behavior of Gases</w:t>
            </w: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Balloons and Buoyancy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C.9A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auto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Gas Properties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C.9A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D71FD">
              <w:rPr>
                <w:rFonts w:ascii="Arial" w:hAnsi="Arial" w:cs="Arial"/>
                <w:b w:val="0"/>
                <w:sz w:val="20"/>
                <w:szCs w:val="20"/>
              </w:rPr>
              <w:t>Solutions</w:t>
            </w: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Acid-Base Solutions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C.10G, C.10I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Beer’s Law Lab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C.10B, C.10C, C.10E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Concentration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C.10B, C.10C, C.10E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Molarity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C.10C, C.10D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pH Scale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C.10I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pH Scale: Basics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C.10I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Salts &amp; Solubility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C.10A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Sugar and Salt Solutions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C.10C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  <w:shd w:val="clear" w:color="auto" w:fill="auto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D71FD">
              <w:rPr>
                <w:rFonts w:ascii="Arial" w:hAnsi="Arial" w:cs="Arial"/>
                <w:b w:val="0"/>
                <w:sz w:val="20"/>
                <w:szCs w:val="20"/>
              </w:rPr>
              <w:t>Nuclear Chemistry</w:t>
            </w: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Alpha Decay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C.12A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auto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Beta Decay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C.12A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auto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Nuclear Fission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C.12C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auto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Radioactive Dating Game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C.12B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D71FD">
              <w:rPr>
                <w:rFonts w:ascii="Arial" w:hAnsi="Arial" w:cs="Arial"/>
                <w:b w:val="0"/>
                <w:sz w:val="20"/>
                <w:szCs w:val="20"/>
              </w:rPr>
              <w:t>Characteristics of Matter</w:t>
            </w: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States of Matter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C.4C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States of Matter: Basics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D71FD">
              <w:rPr>
                <w:rFonts w:ascii="Arial" w:hAnsi="Arial" w:cs="Arial"/>
                <w:sz w:val="20"/>
                <w:szCs w:val="20"/>
              </w:rPr>
              <w:t>C.4C</w:t>
            </w:r>
          </w:p>
        </w:tc>
      </w:tr>
    </w:tbl>
    <w:p w:rsidR="007025FB" w:rsidRPr="001174DB" w:rsidRDefault="007025FB" w:rsidP="007025FB">
      <w:pPr>
        <w:ind w:firstLine="720"/>
        <w:rPr>
          <w:rFonts w:ascii="Arial" w:hAnsi="Arial" w:cs="Arial"/>
          <w:sz w:val="20"/>
          <w:szCs w:val="20"/>
        </w:rPr>
      </w:pPr>
    </w:p>
    <w:tbl>
      <w:tblPr>
        <w:tblStyle w:val="GridTable4"/>
        <w:tblW w:w="9895" w:type="dxa"/>
        <w:tblLook w:val="04A0" w:firstRow="1" w:lastRow="0" w:firstColumn="1" w:lastColumn="0" w:noHBand="0" w:noVBand="1"/>
      </w:tblPr>
      <w:tblGrid>
        <w:gridCol w:w="2065"/>
        <w:gridCol w:w="2970"/>
        <w:gridCol w:w="4860"/>
      </w:tblGrid>
      <w:tr w:rsidR="001174DB" w:rsidRPr="001174DB" w:rsidTr="003D6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3"/>
            <w:noWrap/>
            <w:hideMark/>
          </w:tcPr>
          <w:p w:rsidR="001174DB" w:rsidRPr="007025FB" w:rsidRDefault="003D6567" w:rsidP="0085413B">
            <w:pPr>
              <w:rPr>
                <w:rFonts w:ascii="Arial" w:hAnsi="Arial" w:cs="Arial"/>
                <w:color w:val="auto"/>
                <w:sz w:val="28"/>
                <w:szCs w:val="20"/>
              </w:rPr>
            </w:pPr>
            <w:r w:rsidRPr="003D6567">
              <w:rPr>
                <w:rFonts w:ascii="Arial" w:hAnsi="Arial" w:cs="Arial"/>
                <w:b w:val="0"/>
                <w:bCs w:val="0"/>
                <w:color w:val="auto"/>
                <w:sz w:val="28"/>
                <w:szCs w:val="20"/>
              </w:rPr>
              <w:t>§112.39. Physics, Beginning with School Year 2010-2011</w:t>
            </w:r>
          </w:p>
        </w:tc>
      </w:tr>
      <w:tr w:rsidR="001174DB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1174DB" w:rsidRPr="00D706DC" w:rsidRDefault="001174DB" w:rsidP="0085413B">
            <w:pPr>
              <w:rPr>
                <w:rFonts w:ascii="Arial" w:hAnsi="Arial" w:cs="Arial"/>
                <w:sz w:val="28"/>
                <w:szCs w:val="20"/>
              </w:rPr>
            </w:pPr>
            <w:r w:rsidRPr="00D706DC">
              <w:rPr>
                <w:rFonts w:ascii="Arial" w:hAnsi="Arial" w:cs="Arial"/>
                <w:sz w:val="28"/>
                <w:szCs w:val="20"/>
              </w:rPr>
              <w:t>Topic</w:t>
            </w:r>
          </w:p>
        </w:tc>
        <w:tc>
          <w:tcPr>
            <w:tcW w:w="2970" w:type="dxa"/>
          </w:tcPr>
          <w:p w:rsidR="001174DB" w:rsidRPr="00D706DC" w:rsidRDefault="001174DB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0"/>
              </w:rPr>
            </w:pPr>
            <w:r w:rsidRPr="00D706DC">
              <w:rPr>
                <w:rFonts w:ascii="Arial" w:hAnsi="Arial" w:cs="Arial"/>
                <w:b/>
                <w:sz w:val="28"/>
                <w:szCs w:val="20"/>
              </w:rPr>
              <w:t>Simulation</w:t>
            </w:r>
          </w:p>
        </w:tc>
        <w:tc>
          <w:tcPr>
            <w:tcW w:w="4860" w:type="dxa"/>
          </w:tcPr>
          <w:p w:rsidR="001174DB" w:rsidRPr="00D706DC" w:rsidRDefault="001174DB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0"/>
              </w:rPr>
            </w:pPr>
            <w:r w:rsidRPr="00D706DC">
              <w:rPr>
                <w:rFonts w:ascii="Arial" w:hAnsi="Arial" w:cs="Arial"/>
                <w:b/>
                <w:sz w:val="28"/>
                <w:szCs w:val="20"/>
              </w:rPr>
              <w:t>TEKS (</w:t>
            </w:r>
            <w:r w:rsidR="003D6567">
              <w:rPr>
                <w:rFonts w:ascii="Arial" w:hAnsi="Arial" w:cs="Arial"/>
                <w:b/>
                <w:sz w:val="28"/>
                <w:szCs w:val="20"/>
              </w:rPr>
              <w:t>Physics</w:t>
            </w:r>
            <w:r w:rsidRPr="00D706DC">
              <w:rPr>
                <w:rFonts w:ascii="Arial" w:hAnsi="Arial" w:cs="Arial"/>
                <w:b/>
                <w:sz w:val="28"/>
                <w:szCs w:val="20"/>
              </w:rPr>
              <w:t xml:space="preserve">)  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D71FD">
              <w:rPr>
                <w:rFonts w:ascii="Arial" w:hAnsi="Arial" w:cs="Arial"/>
                <w:b w:val="0"/>
                <w:sz w:val="20"/>
                <w:szCs w:val="20"/>
              </w:rPr>
              <w:t>Motion</w:t>
            </w: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Balancing Act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P.3F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Forces and Motion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P.4A, P.4B, P.4D, P.4E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Forces and Motion: Basics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P.4B, P.4D, P.4E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Forces in 1 Dimension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P.4A, P.4B, P.4D, P.4E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Gravity and Orbits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P.4C, P.5B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Gravity Force Lab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P.4D, P.5B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Ladybug Motion 2D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P.4B, P.4C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 xml:space="preserve">Ladybug Revolution 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P.4C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Lunar Lander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P.5B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Masses and Springs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P.4B, P.6A, P.6B, P.6D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Maze Game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 xml:space="preserve">P.4B 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Motion in 2D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P.4B, P.4C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The Moving Man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P.4A, P.4B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My Solar System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P.4C, P.5B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Projectile Motion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P.4C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The Ramp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P.4A, P.4D, P.4E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Ramp: Forces and Motion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P.4A, P.4D, P.4E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 xml:space="preserve">Torque 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P.4C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  <w:shd w:val="clear" w:color="auto" w:fill="D0CECE" w:themeFill="background2" w:themeFillShade="E6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D71FD">
              <w:rPr>
                <w:rFonts w:ascii="Arial" w:hAnsi="Arial" w:cs="Arial"/>
                <w:b w:val="0"/>
                <w:sz w:val="20"/>
                <w:szCs w:val="20"/>
              </w:rPr>
              <w:t>Waves</w:t>
            </w: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Fourier: Making Waves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P.7B, P.7D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D0CECE" w:themeFill="background2" w:themeFillShade="E6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Microwaves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P.7C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D0CECE" w:themeFill="background2" w:themeFillShade="E6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Normal Modes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P.7B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D0CECE" w:themeFill="background2" w:themeFillShade="E6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Pendulum Lab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P.7A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D0CECE" w:themeFill="background2" w:themeFillShade="E6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Radio Waves and Electromagnetic Fields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P.7C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D0CECE" w:themeFill="background2" w:themeFillShade="E6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Resonance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P.7B, P.7D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D0CECE" w:themeFill="background2" w:themeFillShade="E6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Sound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P.7A, P.7B, P.7D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D0CECE" w:themeFill="background2" w:themeFillShade="E6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Wave Interference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P.7A, P.7B, P.7C, P.7D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D0CECE" w:themeFill="background2" w:themeFillShade="E6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Wave on a String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P.7A, P.7B, P.7C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D0CECE" w:themeFill="background2" w:themeFillShade="E6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Bending Light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P.7D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D0CECE" w:themeFill="background2" w:themeFillShade="E6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Color Vision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P.7C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D0CECE" w:themeFill="background2" w:themeFillShade="E6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Geometric Optics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P.7E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D71FD">
              <w:rPr>
                <w:rFonts w:ascii="Arial" w:hAnsi="Arial" w:cs="Arial"/>
                <w:b w:val="0"/>
                <w:sz w:val="20"/>
                <w:szCs w:val="20"/>
              </w:rPr>
              <w:t>Conservation of Energy and Momentum</w:t>
            </w: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Energy Forms and Changes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P.6D, P.6E, P.6F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Energy Skate Park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P.6B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Energy Skate Park: Basics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P.6B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Collision Lab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P.4B, P.6D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Balloons &amp; Buoyancy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P.6D, P.6E, P.6F, P.6G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Friction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P.6E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Gas Properties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P.6D, P.6E, P.6F, P.6G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 xml:space="preserve">States of Matter 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P.6E, P.6F, P.6G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States of Matter: Basics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P.6E, P.6F, P.6G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D71FD">
              <w:rPr>
                <w:rFonts w:ascii="Arial" w:hAnsi="Arial" w:cs="Arial"/>
                <w:b w:val="0"/>
                <w:sz w:val="20"/>
                <w:szCs w:val="20"/>
              </w:rPr>
              <w:t>Quantum Phenomena</w:t>
            </w: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Lasers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P.8D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Neon Lights &amp; Other Discharge Lamps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P.8C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 xml:space="preserve">Nuclear </w:t>
            </w:r>
            <w:proofErr w:type="spellStart"/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Fisson</w:t>
            </w:r>
            <w:proofErr w:type="spellEnd"/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P.8C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Photoelectric Effect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P.8A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Simplified MRI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P.7F, P.8D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D71FD">
              <w:rPr>
                <w:rFonts w:ascii="Arial" w:hAnsi="Arial" w:cs="Arial"/>
                <w:b w:val="0"/>
                <w:sz w:val="20"/>
                <w:szCs w:val="20"/>
              </w:rPr>
              <w:t>Electricity, Magnets and Circuits</w:t>
            </w: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Balloons and Static Electricity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P.5C, P.5D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Battery-Resistor Circuit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 xml:space="preserve">P.5F 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Capacitor Lab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 xml:space="preserve">P.5F 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Circuit Construction Kit (all)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P.5E, P.5F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Conductivity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P.5E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Electric Field Hockey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P.5C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Faraday's Electromagnetic Lab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P.5G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Faraday's Law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P.5G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Generator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P.5G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 xml:space="preserve">John </w:t>
            </w:r>
            <w:proofErr w:type="spellStart"/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Travoltage</w:t>
            </w:r>
            <w:proofErr w:type="spellEnd"/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P.5C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Magnets and Electromagnets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P.5G</w:t>
            </w:r>
          </w:p>
        </w:tc>
      </w:tr>
      <w:tr w:rsidR="003D6567" w:rsidRPr="001174DB" w:rsidTr="00BD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Ohm's Law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 xml:space="preserve">P.5F </w:t>
            </w:r>
          </w:p>
        </w:tc>
      </w:tr>
      <w:tr w:rsidR="003D6567" w:rsidRPr="001174DB" w:rsidTr="00BD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3D6567" w:rsidRPr="00BD71FD" w:rsidRDefault="003D6567" w:rsidP="003D6567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>Resistance in a Wire</w:t>
            </w:r>
          </w:p>
        </w:tc>
        <w:tc>
          <w:tcPr>
            <w:tcW w:w="4860" w:type="dxa"/>
          </w:tcPr>
          <w:p w:rsidR="003D6567" w:rsidRPr="00BD71FD" w:rsidRDefault="003D6567" w:rsidP="003D6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71FD">
              <w:rPr>
                <w:rFonts w:ascii="Arial" w:hAnsi="Arial" w:cs="Arial"/>
                <w:color w:val="000000"/>
                <w:sz w:val="20"/>
                <w:szCs w:val="20"/>
              </w:rPr>
              <w:t xml:space="preserve">P.5F </w:t>
            </w:r>
          </w:p>
        </w:tc>
      </w:tr>
    </w:tbl>
    <w:p w:rsidR="001174DB" w:rsidRPr="001174DB" w:rsidRDefault="001174DB" w:rsidP="001174DB">
      <w:pPr>
        <w:rPr>
          <w:rFonts w:ascii="Arial" w:hAnsi="Arial" w:cs="Arial"/>
          <w:sz w:val="20"/>
          <w:szCs w:val="20"/>
        </w:rPr>
      </w:pPr>
    </w:p>
    <w:p w:rsidR="002E527B" w:rsidRPr="001174DB" w:rsidRDefault="002E527B" w:rsidP="007025FB">
      <w:pPr>
        <w:ind w:firstLine="720"/>
        <w:rPr>
          <w:rFonts w:ascii="Arial" w:hAnsi="Arial" w:cs="Arial"/>
          <w:sz w:val="20"/>
          <w:szCs w:val="20"/>
        </w:rPr>
      </w:pPr>
    </w:p>
    <w:sectPr w:rsidR="002E527B" w:rsidRPr="001174DB" w:rsidSect="001174D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8BB" w:rsidRDefault="005D38BB" w:rsidP="007025FB">
      <w:pPr>
        <w:spacing w:after="0" w:line="240" w:lineRule="auto"/>
      </w:pPr>
      <w:r>
        <w:separator/>
      </w:r>
    </w:p>
  </w:endnote>
  <w:endnote w:type="continuationSeparator" w:id="0">
    <w:p w:rsidR="005D38BB" w:rsidRDefault="005D38BB" w:rsidP="0070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8BB" w:rsidRDefault="005D38BB" w:rsidP="007025FB">
      <w:pPr>
        <w:spacing w:after="0" w:line="240" w:lineRule="auto"/>
      </w:pPr>
      <w:r>
        <w:separator/>
      </w:r>
    </w:p>
  </w:footnote>
  <w:footnote w:type="continuationSeparator" w:id="0">
    <w:p w:rsidR="005D38BB" w:rsidRDefault="005D38BB" w:rsidP="0070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FB" w:rsidRPr="001174DB" w:rsidRDefault="007025FB" w:rsidP="001174DB">
    <w:pPr>
      <w:pStyle w:val="NormalWeb"/>
      <w:spacing w:before="720" w:beforeAutospacing="0" w:after="0" w:afterAutospacing="0"/>
      <w:jc w:val="center"/>
      <w:rPr>
        <w:sz w:val="20"/>
      </w:rPr>
    </w:pPr>
    <w:r w:rsidRPr="001174DB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C362F35" wp14:editId="75BDEC1A">
          <wp:simplePos x="0" y="0"/>
          <wp:positionH relativeFrom="margin">
            <wp:align>left</wp:align>
          </wp:positionH>
          <wp:positionV relativeFrom="paragraph">
            <wp:posOffset>164660</wp:posOffset>
          </wp:positionV>
          <wp:extent cx="829340" cy="511114"/>
          <wp:effectExtent l="0" t="0" r="0" b="3810"/>
          <wp:wrapSquare wrapText="bothSides"/>
          <wp:docPr id="2" name="Picture 2" descr="https://lh4.googleusercontent.com/2mFFcs_GChFmULu_5BLezkteDWQEfW8IJfsW5-ImtsNGWiHhVL1kAXaThAmZk2P0WChVn1lmsKkO1LUb0Oiq7LTaL8zK0zloUHgbSvyysJK9NhM0rOeL0kq3MnSxvMSdsQQ1ximbZWcnYT9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lh4.googleusercontent.com/2mFFcs_GChFmULu_5BLezkteDWQEfW8IJfsW5-ImtsNGWiHhVL1kAXaThAmZk2P0WChVn1lmsKkO1LUb0Oiq7LTaL8zK0zloUHgbSvyysJK9NhM0rOeL0kq3MnSxvMSdsQQ1ximbZWcnYT9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40" cy="511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74DB">
      <w:rPr>
        <w:rFonts w:ascii="Arial" w:hAnsi="Arial" w:cs="Arial"/>
        <w:b/>
        <w:bCs/>
        <w:color w:val="000000"/>
        <w:sz w:val="22"/>
        <w:szCs w:val="28"/>
      </w:rPr>
      <w:t xml:space="preserve"> </w:t>
    </w:r>
    <w:r w:rsidR="00BD71FD">
      <w:rPr>
        <w:rFonts w:ascii="Arial" w:hAnsi="Arial" w:cs="Arial"/>
        <w:b/>
        <w:bCs/>
        <w:color w:val="000000"/>
        <w:sz w:val="22"/>
        <w:szCs w:val="28"/>
      </w:rPr>
      <w:t>High School (Biology, Chemistry and Physics</w:t>
    </w:r>
    <w:r w:rsidRPr="001174DB">
      <w:rPr>
        <w:rFonts w:ascii="Arial" w:hAnsi="Arial" w:cs="Arial"/>
        <w:b/>
        <w:bCs/>
        <w:color w:val="000000"/>
        <w:sz w:val="22"/>
        <w:szCs w:val="28"/>
      </w:rPr>
      <w:t>) Simulation Alignment to Texas Essential Knowledge and Skills (TEKS)</w:t>
    </w:r>
  </w:p>
  <w:p w:rsidR="00D706DC" w:rsidRPr="00D706DC" w:rsidRDefault="007025FB" w:rsidP="00D706DC">
    <w:pPr>
      <w:pStyle w:val="Header"/>
      <w:jc w:val="center"/>
      <w:rPr>
        <w:rFonts w:ascii="Arial" w:hAnsi="Arial" w:cs="Arial"/>
        <w:color w:val="000000"/>
        <w:sz w:val="18"/>
      </w:rPr>
    </w:pPr>
    <w:proofErr w:type="spellStart"/>
    <w:r w:rsidRPr="001174DB">
      <w:rPr>
        <w:rFonts w:ascii="Arial" w:hAnsi="Arial" w:cs="Arial"/>
        <w:color w:val="000000"/>
        <w:sz w:val="18"/>
      </w:rPr>
      <w:t>PhET</w:t>
    </w:r>
    <w:proofErr w:type="spellEnd"/>
    <w:r w:rsidRPr="001174DB">
      <w:rPr>
        <w:rFonts w:ascii="Arial" w:hAnsi="Arial" w:cs="Arial"/>
        <w:color w:val="000000"/>
        <w:sz w:val="18"/>
      </w:rPr>
      <w:t xml:space="preserve"> Interactive Simulations (</w:t>
    </w:r>
    <w:hyperlink r:id="rId2" w:history="1">
      <w:r w:rsidRPr="001174DB">
        <w:rPr>
          <w:rStyle w:val="Hyperlink"/>
          <w:rFonts w:ascii="Arial" w:hAnsi="Arial" w:cs="Arial"/>
          <w:sz w:val="18"/>
        </w:rPr>
        <w:t>phet.colorado.edu</w:t>
      </w:r>
    </w:hyperlink>
    <w:r w:rsidRPr="001174DB">
      <w:rPr>
        <w:rFonts w:ascii="Arial" w:hAnsi="Arial" w:cs="Arial"/>
        <w:color w:val="000000"/>
        <w:sz w:val="18"/>
      </w:rPr>
      <w:t>), University of Colorado</w:t>
    </w:r>
  </w:p>
  <w:p w:rsidR="007025FB" w:rsidRDefault="007025FB" w:rsidP="007025F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FB"/>
    <w:rsid w:val="001174DB"/>
    <w:rsid w:val="00132F1A"/>
    <w:rsid w:val="002E527B"/>
    <w:rsid w:val="002F7765"/>
    <w:rsid w:val="003D6567"/>
    <w:rsid w:val="005D38BB"/>
    <w:rsid w:val="007025FB"/>
    <w:rsid w:val="0086532B"/>
    <w:rsid w:val="009C729D"/>
    <w:rsid w:val="00A2380A"/>
    <w:rsid w:val="00BD71FD"/>
    <w:rsid w:val="00D06A8E"/>
    <w:rsid w:val="00D425C4"/>
    <w:rsid w:val="00D7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DB85D-DB77-4083-AD01-14BEA645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FB"/>
  </w:style>
  <w:style w:type="paragraph" w:styleId="Footer">
    <w:name w:val="footer"/>
    <w:basedOn w:val="Normal"/>
    <w:link w:val="FooterChar"/>
    <w:uiPriority w:val="99"/>
    <w:unhideWhenUsed/>
    <w:rsid w:val="0070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FB"/>
  </w:style>
  <w:style w:type="paragraph" w:styleId="NormalWeb">
    <w:name w:val="Normal (Web)"/>
    <w:basedOn w:val="Normal"/>
    <w:uiPriority w:val="99"/>
    <w:semiHidden/>
    <w:unhideWhenUsed/>
    <w:rsid w:val="0070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25FB"/>
    <w:rPr>
      <w:color w:val="0000FF"/>
      <w:u w:val="single"/>
    </w:rPr>
  </w:style>
  <w:style w:type="table" w:styleId="TableGrid">
    <w:name w:val="Table Grid"/>
    <w:basedOn w:val="TableNormal"/>
    <w:uiPriority w:val="39"/>
    <w:rsid w:val="0070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706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tter.tea.state.tx.us/rules/tac/chapter11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phet.colorado.ed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Zimmer, Elyse</dc:creator>
  <cp:keywords/>
  <dc:description/>
  <cp:lastModifiedBy>Zimmer, Elyse</cp:lastModifiedBy>
  <cp:revision>3</cp:revision>
  <dcterms:created xsi:type="dcterms:W3CDTF">2015-08-16T21:21:00Z</dcterms:created>
  <dcterms:modified xsi:type="dcterms:W3CDTF">2015-08-16T21:53:00Z</dcterms:modified>
</cp:coreProperties>
</file>