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3E215" w14:textId="77777777" w:rsidR="001514B0" w:rsidRDefault="001514B0" w:rsidP="00BB68FE">
      <w:pPr>
        <w:pStyle w:val="PHETTitle"/>
      </w:pPr>
    </w:p>
    <w:p w14:paraId="6764B074" w14:textId="77777777" w:rsidR="00A21204" w:rsidRDefault="00A21204" w:rsidP="001514B0">
      <w:pPr>
        <w:pStyle w:val="PHETTitle"/>
        <w:ind w:firstLine="450"/>
      </w:pPr>
      <w:r>
        <w:t>TITLE</w:t>
      </w:r>
    </w:p>
    <w:p w14:paraId="1CD24742" w14:textId="3E4C9F2A" w:rsidR="00A21204" w:rsidRPr="00D0013C" w:rsidRDefault="00AC2083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Concentration</w:t>
      </w:r>
    </w:p>
    <w:p w14:paraId="4A045EC8" w14:textId="77777777" w:rsidR="00A21204" w:rsidRDefault="00A21204" w:rsidP="00A21204">
      <w:pPr>
        <w:ind w:left="450"/>
        <w:rPr>
          <w:rFonts w:ascii="Calibri" w:hAnsi="Calibri"/>
          <w:b/>
          <w:sz w:val="32"/>
          <w:szCs w:val="32"/>
        </w:rPr>
      </w:pPr>
    </w:p>
    <w:p w14:paraId="24B4F427" w14:textId="77777777" w:rsidR="00A21204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AUTHORS </w:t>
      </w:r>
    </w:p>
    <w:p w14:paraId="4D07394F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Robert Parson</w:t>
      </w:r>
      <w:r w:rsidRPr="00D0013C">
        <w:rPr>
          <w:rFonts w:ascii="Calibri" w:hAnsi="Calibri"/>
          <w:sz w:val="28"/>
          <w:szCs w:val="28"/>
        </w:rPr>
        <w:t xml:space="preserve"> (</w:t>
      </w:r>
      <w:r w:rsidRPr="00450422">
        <w:rPr>
          <w:rFonts w:ascii="Calibri" w:hAnsi="Calibri"/>
          <w:sz w:val="28"/>
          <w:szCs w:val="28"/>
        </w:rPr>
        <w:t>University of Colorado Boulder</w:t>
      </w:r>
      <w:r w:rsidRPr="00D0013C">
        <w:rPr>
          <w:rFonts w:ascii="Calibri" w:hAnsi="Calibri"/>
          <w:sz w:val="28"/>
          <w:szCs w:val="28"/>
        </w:rPr>
        <w:t>)</w:t>
      </w:r>
    </w:p>
    <w:p w14:paraId="292E6DEF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Trish </w:t>
      </w:r>
      <w:proofErr w:type="spellStart"/>
      <w:r>
        <w:rPr>
          <w:rFonts w:ascii="Calibri" w:hAnsi="Calibri"/>
          <w:sz w:val="28"/>
          <w:szCs w:val="28"/>
        </w:rPr>
        <w:t>Loeblein</w:t>
      </w:r>
      <w:proofErr w:type="spellEnd"/>
      <w:r w:rsidRPr="00D0013C">
        <w:rPr>
          <w:rFonts w:ascii="Calibri" w:hAnsi="Calibri"/>
          <w:sz w:val="28"/>
          <w:szCs w:val="28"/>
        </w:rPr>
        <w:t xml:space="preserve"> (University of Colorado Boulder)</w:t>
      </w:r>
    </w:p>
    <w:p w14:paraId="753C2251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1EFD7BFB" w14:textId="77777777" w:rsidR="00A21204" w:rsidRPr="00D0013C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COURSE</w:t>
      </w:r>
    </w:p>
    <w:p w14:paraId="7D8A1E14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Introductory / Preparatory Chemistry</w:t>
      </w:r>
    </w:p>
    <w:p w14:paraId="36B0D390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38B0FD2D" w14:textId="77777777" w:rsidR="00A21204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TYPE</w:t>
      </w:r>
    </w:p>
    <w:p w14:paraId="78ED7439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Interactive Lecture Demonstration Guide</w:t>
      </w:r>
    </w:p>
    <w:p w14:paraId="4890967C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6DE9DC8D" w14:textId="77777777" w:rsidR="00A21204" w:rsidRPr="00D0013C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 w:rsidRPr="00D0013C">
        <w:rPr>
          <w:rFonts w:ascii="Calibri" w:hAnsi="Calibri"/>
          <w:b/>
          <w:sz w:val="32"/>
          <w:szCs w:val="32"/>
        </w:rPr>
        <w:t>TEACHING MODE</w:t>
      </w:r>
    </w:p>
    <w:p w14:paraId="3FBEEE54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Lecture Demonstration</w:t>
      </w:r>
    </w:p>
    <w:p w14:paraId="1AC9F5F1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50ECE7D4" w14:textId="77777777" w:rsidR="00A21204" w:rsidRPr="00D0013C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 w:rsidRPr="00D0013C">
        <w:rPr>
          <w:rFonts w:ascii="Calibri" w:hAnsi="Calibri"/>
          <w:b/>
          <w:sz w:val="32"/>
          <w:szCs w:val="32"/>
        </w:rPr>
        <w:t>LEARNING GOALS</w:t>
      </w:r>
    </w:p>
    <w:p w14:paraId="2B86A295" w14:textId="77777777" w:rsidR="00A21204" w:rsidRDefault="00A21204" w:rsidP="00A21204">
      <w:pPr>
        <w:pStyle w:val="PHETBulletBody"/>
        <w:numPr>
          <w:ilvl w:val="0"/>
          <w:numId w:val="0"/>
        </w:num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Students will be able to: </w:t>
      </w:r>
    </w:p>
    <w:p w14:paraId="1988C693" w14:textId="1B8592D5" w:rsidR="00F733C8" w:rsidRPr="00F733C8" w:rsidRDefault="00F733C8" w:rsidP="00F733C8">
      <w:pPr>
        <w:pStyle w:val="PHETBulletBody"/>
        <w:spacing w:before="120" w:line="192" w:lineRule="auto"/>
        <w:ind w:left="461" w:hanging="432"/>
        <w:jc w:val="both"/>
        <w:rPr>
          <w:rFonts w:ascii="Calibri" w:hAnsi="Calibri"/>
          <w:sz w:val="28"/>
          <w:szCs w:val="28"/>
        </w:rPr>
      </w:pPr>
      <w:proofErr w:type="gramStart"/>
      <w:r w:rsidRPr="00F733C8">
        <w:rPr>
          <w:rFonts w:ascii="Calibri" w:hAnsi="Calibri"/>
          <w:sz w:val="28"/>
          <w:szCs w:val="28"/>
        </w:rPr>
        <w:t>Relate the number of moles, the volume, and the concentration of a solution – given any two</w:t>
      </w:r>
      <w:proofErr w:type="gramEnd"/>
      <w:r w:rsidRPr="00F733C8">
        <w:rPr>
          <w:rFonts w:ascii="Calibri" w:hAnsi="Calibri"/>
          <w:sz w:val="28"/>
          <w:szCs w:val="28"/>
        </w:rPr>
        <w:t xml:space="preserve">, </w:t>
      </w:r>
      <w:proofErr w:type="gramStart"/>
      <w:r w:rsidRPr="00F733C8">
        <w:rPr>
          <w:rFonts w:ascii="Calibri" w:hAnsi="Calibri"/>
          <w:sz w:val="28"/>
          <w:szCs w:val="28"/>
        </w:rPr>
        <w:t>calculate the third</w:t>
      </w:r>
      <w:proofErr w:type="gramEnd"/>
      <w:r w:rsidRPr="00F733C8">
        <w:rPr>
          <w:rFonts w:ascii="Calibri" w:hAnsi="Calibri"/>
          <w:sz w:val="28"/>
          <w:szCs w:val="28"/>
        </w:rPr>
        <w:t xml:space="preserve">. </w:t>
      </w:r>
    </w:p>
    <w:p w14:paraId="2F36A74E" w14:textId="6E5EBBBC" w:rsidR="00F733C8" w:rsidRPr="00F733C8" w:rsidRDefault="00F733C8" w:rsidP="00F733C8">
      <w:pPr>
        <w:pStyle w:val="PHETBulletBody"/>
        <w:spacing w:before="120" w:line="192" w:lineRule="auto"/>
        <w:ind w:left="461" w:hanging="432"/>
        <w:jc w:val="both"/>
        <w:rPr>
          <w:rFonts w:ascii="Calibri" w:hAnsi="Calibri"/>
          <w:sz w:val="28"/>
          <w:szCs w:val="28"/>
        </w:rPr>
      </w:pPr>
      <w:r w:rsidRPr="00F733C8">
        <w:rPr>
          <w:rFonts w:ascii="Calibri" w:hAnsi="Calibri"/>
          <w:sz w:val="28"/>
          <w:szCs w:val="28"/>
        </w:rPr>
        <w:t>Predict qualitatively how actions such as adding solute, evaporating solvent, or draining the solution affect the concentration and number of moles of a solution.</w:t>
      </w:r>
    </w:p>
    <w:p w14:paraId="5EBD3420" w14:textId="43550AA4" w:rsidR="00F733C8" w:rsidRPr="00F733C8" w:rsidRDefault="00F733C8" w:rsidP="00F733C8">
      <w:pPr>
        <w:pStyle w:val="PHETBulletBody"/>
        <w:spacing w:before="120" w:line="192" w:lineRule="auto"/>
        <w:ind w:left="461" w:hanging="432"/>
        <w:jc w:val="both"/>
        <w:rPr>
          <w:rFonts w:ascii="Calibri" w:hAnsi="Calibri"/>
          <w:sz w:val="28"/>
          <w:szCs w:val="28"/>
        </w:rPr>
      </w:pPr>
      <w:r w:rsidRPr="00F733C8">
        <w:rPr>
          <w:rFonts w:ascii="Calibri" w:hAnsi="Calibri"/>
          <w:sz w:val="28"/>
          <w:szCs w:val="28"/>
        </w:rPr>
        <w:t>Calculate the change in the concentration of a solution when a given volume of solvent is added.</w:t>
      </w:r>
    </w:p>
    <w:p w14:paraId="06D79743" w14:textId="77777777" w:rsidR="00A21204" w:rsidRPr="00354F8F" w:rsidRDefault="00A21204" w:rsidP="00A21204">
      <w:pPr>
        <w:pStyle w:val="PHETBulletBody"/>
        <w:numPr>
          <w:ilvl w:val="0"/>
          <w:numId w:val="0"/>
        </w:numPr>
        <w:ind w:left="450"/>
        <w:jc w:val="both"/>
        <w:rPr>
          <w:rFonts w:ascii="Calibri" w:hAnsi="Calibri"/>
          <w:sz w:val="28"/>
          <w:szCs w:val="28"/>
        </w:rPr>
      </w:pPr>
    </w:p>
    <w:p w14:paraId="17D2A7F4" w14:textId="77777777" w:rsidR="00A21204" w:rsidRPr="00E82322" w:rsidRDefault="00A21204" w:rsidP="00A21204">
      <w:pPr>
        <w:pStyle w:val="PHETBulletBody"/>
        <w:numPr>
          <w:ilvl w:val="0"/>
          <w:numId w:val="0"/>
        </w:numPr>
        <w:ind w:left="450" w:hanging="18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Pr="00EA7599">
        <w:rPr>
          <w:rFonts w:ascii="Calibri" w:hAnsi="Calibri"/>
          <w:b/>
          <w:sz w:val="32"/>
          <w:szCs w:val="28"/>
        </w:rPr>
        <w:t>COPYRIGHT</w:t>
      </w:r>
    </w:p>
    <w:p w14:paraId="0782017A" w14:textId="77777777" w:rsidR="00A21204" w:rsidRPr="00EA7599" w:rsidRDefault="00A21204" w:rsidP="00A21204">
      <w:pPr>
        <w:pStyle w:val="PHETBulletBody"/>
        <w:numPr>
          <w:ilvl w:val="0"/>
          <w:numId w:val="0"/>
        </w:numPr>
        <w:ind w:left="450"/>
        <w:rPr>
          <w:rFonts w:ascii="Calibri" w:hAnsi="Calibri"/>
          <w:sz w:val="27"/>
          <w:szCs w:val="27"/>
        </w:rPr>
      </w:pPr>
      <w:r w:rsidRPr="00EA7599">
        <w:rPr>
          <w:rFonts w:ascii="Calibri" w:hAnsi="Calibri"/>
          <w:sz w:val="27"/>
          <w:szCs w:val="27"/>
        </w:rPr>
        <w:t xml:space="preserve">This work is licensed under a </w:t>
      </w:r>
      <w:hyperlink r:id="rId9" w:history="1">
        <w:r w:rsidRPr="00EA7599">
          <w:rPr>
            <w:rStyle w:val="Hyperlink"/>
            <w:rFonts w:ascii="Calibri" w:hAnsi="Calibri"/>
            <w:sz w:val="27"/>
            <w:szCs w:val="27"/>
          </w:rPr>
          <w:t>Creative Commons Attribution 4.0 International License</w:t>
        </w:r>
      </w:hyperlink>
      <w:r w:rsidRPr="00EA7599">
        <w:rPr>
          <w:rFonts w:ascii="Calibri" w:hAnsi="Calibri"/>
          <w:sz w:val="27"/>
          <w:szCs w:val="27"/>
        </w:rPr>
        <w:t>.</w:t>
      </w:r>
    </w:p>
    <w:p w14:paraId="217F63E3" w14:textId="77777777" w:rsidR="00A21204" w:rsidRPr="00EA7599" w:rsidRDefault="00A21204" w:rsidP="00A21204">
      <w:pPr>
        <w:pStyle w:val="PHETBulletBody"/>
        <w:numPr>
          <w:ilvl w:val="0"/>
          <w:numId w:val="0"/>
        </w:numPr>
        <w:ind w:left="450"/>
        <w:rPr>
          <w:rFonts w:ascii="Calibri" w:hAnsi="Calibri"/>
          <w:sz w:val="27"/>
          <w:szCs w:val="27"/>
        </w:rPr>
      </w:pPr>
      <w:r w:rsidRPr="00EA7599">
        <w:rPr>
          <w:rFonts w:ascii="Calibri" w:hAnsi="Calibri"/>
          <w:sz w:val="27"/>
          <w:szCs w:val="27"/>
        </w:rPr>
        <w:t>This license allows users to share and adapt the materials, as long as appropriate attribution is given (with a link to the original), an indication if changes have been made, and an indication of the original licensing.</w:t>
      </w:r>
    </w:p>
    <w:p w14:paraId="6AB748A9" w14:textId="77777777" w:rsidR="00A21204" w:rsidRDefault="00A21204" w:rsidP="00A21204">
      <w:pPr>
        <w:rPr>
          <w:rFonts w:ascii="Calibri" w:hAnsi="Calibri"/>
          <w:sz w:val="32"/>
          <w:szCs w:val="32"/>
        </w:rPr>
      </w:pPr>
    </w:p>
    <w:p w14:paraId="146B7528" w14:textId="77777777" w:rsidR="00A21204" w:rsidRPr="00D0013C" w:rsidRDefault="00A21204" w:rsidP="00A21204">
      <w:pPr>
        <w:rPr>
          <w:rFonts w:ascii="Calibri" w:hAnsi="Calibri"/>
          <w:b/>
          <w:sz w:val="32"/>
          <w:szCs w:val="32"/>
        </w:rPr>
      </w:pPr>
    </w:p>
    <w:p w14:paraId="1AB77E37" w14:textId="4F5A9FF2" w:rsidR="00A67E19" w:rsidRPr="00700484" w:rsidRDefault="00A21204" w:rsidP="00BB68FE">
      <w:pPr>
        <w:pStyle w:val="PHETTitle"/>
      </w:pPr>
      <w:r>
        <w:br w:type="column"/>
      </w:r>
      <w:r w:rsidR="00F733C8" w:rsidRPr="00BB68FE">
        <w:lastRenderedPageBreak/>
        <w:t>Concentration</w:t>
      </w:r>
    </w:p>
    <w:p w14:paraId="018C55B2" w14:textId="77777777" w:rsidR="00E14A0F" w:rsidRDefault="00E14A0F"/>
    <w:p w14:paraId="5B4C29FD" w14:textId="4D5F4A0D" w:rsidR="00700484" w:rsidRPr="00700484" w:rsidRDefault="00D03F99" w:rsidP="00700484">
      <w:pPr>
        <w:pStyle w:val="PHETHeading"/>
      </w:pPr>
      <w:r w:rsidRPr="00700484">
        <w:t>K</w:t>
      </w:r>
      <w:r w:rsidR="00700484" w:rsidRPr="00700484">
        <w:t>EYWORDS</w:t>
      </w:r>
      <w:r w:rsidR="001B006F" w:rsidRPr="00700484">
        <w:t xml:space="preserve"> </w:t>
      </w:r>
    </w:p>
    <w:p w14:paraId="0DB0BDD1" w14:textId="6ECB0DA1" w:rsidR="00D03F99" w:rsidRDefault="00AC2083" w:rsidP="00AC2083">
      <w:pPr>
        <w:pStyle w:val="PHETTextBody"/>
      </w:pPr>
      <w:r w:rsidRPr="00AC2083">
        <w:t>Concentration, molarity, volume, dilution</w:t>
      </w:r>
    </w:p>
    <w:p w14:paraId="1056907C" w14:textId="77777777" w:rsidR="00AC2083" w:rsidRDefault="00AC2083" w:rsidP="00AC2083">
      <w:pPr>
        <w:pStyle w:val="PHETTextBody"/>
      </w:pPr>
    </w:p>
    <w:p w14:paraId="2F352882" w14:textId="67A8E15E" w:rsidR="00137D73" w:rsidRDefault="001B006F" w:rsidP="00700484">
      <w:pPr>
        <w:pStyle w:val="PHETHeading"/>
      </w:pPr>
      <w:r w:rsidRPr="001B006F">
        <w:t>C</w:t>
      </w:r>
      <w:r w:rsidR="00700484">
        <w:t>OURSE</w:t>
      </w:r>
    </w:p>
    <w:p w14:paraId="506EA748" w14:textId="255FC743" w:rsidR="00D03F99" w:rsidRPr="00137D73" w:rsidRDefault="00D03F99" w:rsidP="001B006F">
      <w:pPr>
        <w:pStyle w:val="PHETTextBody"/>
        <w:rPr>
          <w:i/>
        </w:rPr>
      </w:pPr>
      <w:r w:rsidRPr="00137D73">
        <w:rPr>
          <w:i/>
        </w:rPr>
        <w:t>Introductory Chemistry</w:t>
      </w:r>
    </w:p>
    <w:p w14:paraId="40146360" w14:textId="0891CE88" w:rsidR="00D03F99" w:rsidRPr="001B006F" w:rsidRDefault="00D03F99" w:rsidP="001B006F">
      <w:pPr>
        <w:pStyle w:val="PHETTextBody"/>
      </w:pPr>
      <w:r w:rsidRPr="001B006F">
        <w:t xml:space="preserve">A </w:t>
      </w:r>
      <w:proofErr w:type="gramStart"/>
      <w:r w:rsidRPr="001B006F">
        <w:t>200-</w:t>
      </w:r>
      <w:r w:rsidR="00504D59" w:rsidRPr="001B006F">
        <w:t xml:space="preserve">300 </w:t>
      </w:r>
      <w:r w:rsidRPr="001B006F">
        <w:t>student</w:t>
      </w:r>
      <w:proofErr w:type="gramEnd"/>
      <w:r w:rsidRPr="001B006F">
        <w:t xml:space="preserve"> first-year college chemistry course intended for students who feel that they are underprepared to undertake first-year general chemistry</w:t>
      </w:r>
    </w:p>
    <w:p w14:paraId="69353B21" w14:textId="77777777" w:rsidR="00D03F99" w:rsidRPr="00CB5583" w:rsidRDefault="00D03F99" w:rsidP="00D03F99"/>
    <w:p w14:paraId="3A2A585A" w14:textId="5BB48738" w:rsidR="00D03F99" w:rsidRPr="001B006F" w:rsidRDefault="00D03F99" w:rsidP="00700484">
      <w:pPr>
        <w:pStyle w:val="PHETHeading"/>
      </w:pPr>
      <w:r w:rsidRPr="001B006F">
        <w:t>P</w:t>
      </w:r>
      <w:r w:rsidR="00700484">
        <w:t>LACEMENT IN</w:t>
      </w:r>
      <w:r w:rsidRPr="001B006F">
        <w:t xml:space="preserve"> C</w:t>
      </w:r>
      <w:r w:rsidR="00700484">
        <w:t>OURSE</w:t>
      </w:r>
    </w:p>
    <w:p w14:paraId="772571A1" w14:textId="05E90514" w:rsidR="00D03F99" w:rsidRPr="00F53893" w:rsidRDefault="00AC2083" w:rsidP="00F53893">
      <w:pPr>
        <w:pStyle w:val="PHETBulletBody"/>
      </w:pPr>
      <w:r>
        <w:t xml:space="preserve">Midway through </w:t>
      </w:r>
      <w:r w:rsidR="00D03F99" w:rsidRPr="00F53893">
        <w:t>the semester</w:t>
      </w:r>
    </w:p>
    <w:p w14:paraId="7285194F" w14:textId="77777777" w:rsidR="00D03F99" w:rsidRPr="001B006F" w:rsidRDefault="00D03F99" w:rsidP="00D03F99">
      <w:pPr>
        <w:pStyle w:val="ListParagraph"/>
        <w:ind w:left="540"/>
        <w:rPr>
          <w:b/>
        </w:rPr>
      </w:pPr>
      <w:r w:rsidRPr="001B006F">
        <w:rPr>
          <w:b/>
        </w:rPr>
        <w:t xml:space="preserve"> </w:t>
      </w:r>
    </w:p>
    <w:p w14:paraId="7728D439" w14:textId="444310F3" w:rsidR="00D03F99" w:rsidRPr="009743DB" w:rsidRDefault="00D03F99" w:rsidP="00700484">
      <w:pPr>
        <w:pStyle w:val="PHETHeading"/>
      </w:pPr>
      <w:r w:rsidRPr="001B006F">
        <w:t>P</w:t>
      </w:r>
      <w:r w:rsidR="00700484">
        <w:t>RIOR KNOWLEDGE</w:t>
      </w:r>
      <w:r w:rsidRPr="009743DB">
        <w:t xml:space="preserve"> </w:t>
      </w:r>
    </w:p>
    <w:p w14:paraId="115CD0DB" w14:textId="4407453D" w:rsidR="00AC2083" w:rsidRDefault="00AC2083" w:rsidP="00AC2083">
      <w:pPr>
        <w:pStyle w:val="PHETBulletBody"/>
      </w:pPr>
      <w:r>
        <w:t>Ionic and molecular compounds</w:t>
      </w:r>
      <w:r w:rsidR="00F733C8">
        <w:t xml:space="preserve"> – bonding, chemical formulas, conductivity in water</w:t>
      </w:r>
    </w:p>
    <w:p w14:paraId="1409C8D7" w14:textId="65F81B83" w:rsidR="00AC2083" w:rsidRDefault="00AC2083" w:rsidP="00AC2083">
      <w:pPr>
        <w:pStyle w:val="PHETBulletBody"/>
      </w:pPr>
      <w:r>
        <w:t>Dissociation</w:t>
      </w:r>
      <w:r w:rsidR="00F733C8">
        <w:t xml:space="preserve"> of ionic compounds</w:t>
      </w:r>
    </w:p>
    <w:p w14:paraId="540831A4" w14:textId="77777777" w:rsidR="00AC2083" w:rsidRDefault="00AC2083" w:rsidP="00AC2083">
      <w:pPr>
        <w:pStyle w:val="PHETBulletBody"/>
      </w:pPr>
      <w:r>
        <w:t>Moles and molar mass</w:t>
      </w:r>
    </w:p>
    <w:p w14:paraId="5377045A" w14:textId="77777777" w:rsidR="00D03F99" w:rsidRDefault="00D03F99" w:rsidP="00D03F99">
      <w:pPr>
        <w:rPr>
          <w:b/>
        </w:rPr>
      </w:pPr>
    </w:p>
    <w:p w14:paraId="17EEC7B1" w14:textId="64522D7C" w:rsidR="00D03F99" w:rsidRPr="00907DE4" w:rsidRDefault="00D03F99" w:rsidP="00700484">
      <w:pPr>
        <w:pStyle w:val="PHETHeading"/>
      </w:pPr>
      <w:r w:rsidRPr="006B3FDB">
        <w:t>L</w:t>
      </w:r>
      <w:r w:rsidR="00700484">
        <w:t>EARNING OBJECTIVES</w:t>
      </w:r>
    </w:p>
    <w:tbl>
      <w:tblPr>
        <w:tblStyle w:val="TableGrid"/>
        <w:tblW w:w="9630" w:type="dxa"/>
        <w:tblInd w:w="56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3150"/>
      </w:tblGrid>
      <w:tr w:rsidR="00D03F99" w:rsidRPr="00425873" w14:paraId="39A95092" w14:textId="77777777" w:rsidTr="00225744">
        <w:tc>
          <w:tcPr>
            <w:tcW w:w="6480" w:type="dxa"/>
          </w:tcPr>
          <w:p w14:paraId="3E6F805B" w14:textId="77777777" w:rsidR="00D03F99" w:rsidRPr="00425873" w:rsidRDefault="00D03F99" w:rsidP="00225744">
            <w:pPr>
              <w:pStyle w:val="PHETTableHeading"/>
            </w:pPr>
            <w:r w:rsidRPr="00D35475">
              <w:t>After this activity, students will be able to…</w:t>
            </w:r>
          </w:p>
        </w:tc>
        <w:tc>
          <w:tcPr>
            <w:tcW w:w="3150" w:type="dxa"/>
          </w:tcPr>
          <w:p w14:paraId="569BFF98" w14:textId="77777777" w:rsidR="00D03F99" w:rsidRPr="00425873" w:rsidRDefault="00D03F99" w:rsidP="00225744">
            <w:pPr>
              <w:pStyle w:val="PHETTableHeading"/>
            </w:pPr>
            <w:r w:rsidRPr="00425873">
              <w:t>Simulation</w:t>
            </w:r>
            <w:r>
              <w:t xml:space="preserve"> Used</w:t>
            </w:r>
          </w:p>
        </w:tc>
      </w:tr>
      <w:tr w:rsidR="00D03F99" w:rsidRPr="00D47F98" w14:paraId="26CC99C2" w14:textId="77777777" w:rsidTr="00225744">
        <w:tc>
          <w:tcPr>
            <w:tcW w:w="6480" w:type="dxa"/>
          </w:tcPr>
          <w:p w14:paraId="5BBB7D61" w14:textId="77777777" w:rsidR="00F733C8" w:rsidRDefault="00F733C8" w:rsidP="00F733C8">
            <w:pPr>
              <w:pStyle w:val="PHETBulletBody"/>
            </w:pPr>
            <w:proofErr w:type="gramStart"/>
            <w:r>
              <w:t>Relate the number of moles, the volume, and the concentration of a solution – given any two</w:t>
            </w:r>
            <w:proofErr w:type="gramEnd"/>
            <w:r>
              <w:t xml:space="preserve">, </w:t>
            </w:r>
            <w:proofErr w:type="gramStart"/>
            <w:r>
              <w:t>calculate the third</w:t>
            </w:r>
            <w:proofErr w:type="gramEnd"/>
            <w:r>
              <w:t xml:space="preserve">. </w:t>
            </w:r>
          </w:p>
          <w:p w14:paraId="42C5D90A" w14:textId="77777777" w:rsidR="00F733C8" w:rsidRPr="00FE4C53" w:rsidRDefault="00F733C8" w:rsidP="00F733C8">
            <w:pPr>
              <w:pStyle w:val="PHETBulletBody"/>
            </w:pPr>
            <w:r w:rsidRPr="00FE4C53">
              <w:t>Predict</w:t>
            </w:r>
            <w:r>
              <w:t xml:space="preserve"> qualitatively how </w:t>
            </w:r>
            <w:r w:rsidRPr="00FE4C53">
              <w:t xml:space="preserve">actions </w:t>
            </w:r>
            <w:r>
              <w:t xml:space="preserve">such as adding solute, evaporating solvent, or draining the solution </w:t>
            </w:r>
            <w:r w:rsidRPr="00FE4C53">
              <w:t>affect the concentration and number of moles of a solution.</w:t>
            </w:r>
          </w:p>
          <w:p w14:paraId="2F84CF86" w14:textId="3B243691" w:rsidR="00D03F99" w:rsidRDefault="00F733C8" w:rsidP="00F733C8">
            <w:pPr>
              <w:pStyle w:val="PHETBulletBody"/>
            </w:pPr>
            <w:r>
              <w:t>Calculate the change in the concentration of a solution when a given volume of solvent is added.</w:t>
            </w:r>
          </w:p>
        </w:tc>
        <w:tc>
          <w:tcPr>
            <w:tcW w:w="3150" w:type="dxa"/>
            <w:vAlign w:val="center"/>
          </w:tcPr>
          <w:p w14:paraId="151A2365" w14:textId="1DE8B0EA" w:rsidR="00D03F99" w:rsidRDefault="00F733C8" w:rsidP="00225744">
            <w:pPr>
              <w:pStyle w:val="PHETTableTextBody"/>
            </w:pPr>
            <w:r>
              <w:t>Concentration</w:t>
            </w:r>
          </w:p>
        </w:tc>
      </w:tr>
    </w:tbl>
    <w:p w14:paraId="61BC222B" w14:textId="77777777" w:rsidR="00D03F99" w:rsidRDefault="00D03F99" w:rsidP="00D03F99">
      <w:pPr>
        <w:rPr>
          <w:b/>
        </w:rPr>
      </w:pPr>
    </w:p>
    <w:p w14:paraId="0977BB45" w14:textId="4B3BBC62" w:rsidR="00D03F99" w:rsidRDefault="001C1029" w:rsidP="00700484">
      <w:pPr>
        <w:pStyle w:val="PHETHeading"/>
      </w:pPr>
      <w:r>
        <w:t>R</w:t>
      </w:r>
      <w:r w:rsidR="00700484">
        <w:t>ESOURCES</w:t>
      </w:r>
    </w:p>
    <w:p w14:paraId="491266D7" w14:textId="7CAA4D1F" w:rsidR="00D03F99" w:rsidRDefault="00F733C8" w:rsidP="00225744">
      <w:pPr>
        <w:pStyle w:val="PHETTextBody"/>
      </w:pPr>
      <w:r w:rsidRPr="001514B0">
        <w:rPr>
          <w:i/>
        </w:rPr>
        <w:t>Concentration</w:t>
      </w:r>
      <w:r>
        <w:t xml:space="preserve"> (Choosing </w:t>
      </w:r>
      <w:r w:rsidRPr="00F733C8">
        <w:rPr>
          <w:b/>
        </w:rPr>
        <w:t>Run in HTML5</w:t>
      </w:r>
      <w:r>
        <w:t xml:space="preserve"> recommended)</w:t>
      </w:r>
    </w:p>
    <w:p w14:paraId="2A393371" w14:textId="6ED65766" w:rsidR="00F733C8" w:rsidRDefault="001514B0" w:rsidP="00225744">
      <w:pPr>
        <w:pStyle w:val="PHETTextBody"/>
      </w:pPr>
      <w:hyperlink r:id="rId10" w:history="1">
        <w:r w:rsidR="00F733C8" w:rsidRPr="00966CC7">
          <w:rPr>
            <w:rStyle w:val="Hyperlink"/>
          </w:rPr>
          <w:t>http://phet.colorado.edu/en/simulation/concentration</w:t>
        </w:r>
      </w:hyperlink>
    </w:p>
    <w:p w14:paraId="02D7C1FA" w14:textId="77777777" w:rsidR="00F733C8" w:rsidRDefault="00F733C8" w:rsidP="00D03F99"/>
    <w:p w14:paraId="34A23192" w14:textId="249D7560" w:rsidR="00D03F99" w:rsidRPr="005A3BFB" w:rsidRDefault="00D03F99" w:rsidP="00700484">
      <w:pPr>
        <w:pStyle w:val="PHETHeading"/>
      </w:pPr>
      <w:r>
        <w:t>C</w:t>
      </w:r>
      <w:r w:rsidR="00700484">
        <w:t>ONCEPTUAL</w:t>
      </w:r>
      <w:r>
        <w:t xml:space="preserve"> </w:t>
      </w:r>
      <w:r w:rsidR="00700484">
        <w:t>CHALLENGES</w:t>
      </w:r>
    </w:p>
    <w:p w14:paraId="3388917C" w14:textId="6C04A513" w:rsidR="00F733C8" w:rsidRPr="00F733C8" w:rsidRDefault="00F733C8" w:rsidP="00F733C8">
      <w:pPr>
        <w:pStyle w:val="PHETTextBody"/>
      </w:pPr>
      <w:r w:rsidRPr="00F733C8">
        <w:t xml:space="preserve">Students at this level </w:t>
      </w:r>
      <w:r>
        <w:t xml:space="preserve">are new to </w:t>
      </w:r>
      <w:r w:rsidRPr="00F733C8">
        <w:t>the mole concept</w:t>
      </w:r>
      <w:r>
        <w:t>, which remains relatively abstract compared to measured masses.</w:t>
      </w:r>
      <w:r w:rsidRPr="00F733C8">
        <w:t xml:space="preserve"> Bringing in molarity adds another layer of complication.</w:t>
      </w:r>
      <w:r>
        <w:t xml:space="preserve"> Additionally, s</w:t>
      </w:r>
      <w:r w:rsidRPr="00F733C8">
        <w:t xml:space="preserve">tudents </w:t>
      </w:r>
      <w:r>
        <w:t xml:space="preserve">may not be </w:t>
      </w:r>
      <w:r w:rsidRPr="00F733C8">
        <w:t xml:space="preserve">comfortable with </w:t>
      </w:r>
      <w:r>
        <w:t xml:space="preserve">using </w:t>
      </w:r>
      <w:r w:rsidRPr="00F733C8">
        <w:t>proportional reasoning, and tend to re</w:t>
      </w:r>
      <w:r>
        <w:t>ly heavily on equations such as C</w:t>
      </w:r>
      <w:r w:rsidRPr="00F733C8">
        <w:rPr>
          <w:vertAlign w:val="subscript"/>
        </w:rPr>
        <w:t>1</w:t>
      </w:r>
      <w:r w:rsidRPr="00F733C8">
        <w:t>V</w:t>
      </w:r>
      <w:r w:rsidRPr="00F733C8">
        <w:rPr>
          <w:vertAlign w:val="subscript"/>
        </w:rPr>
        <w:t>1</w:t>
      </w:r>
      <w:r w:rsidRPr="00F733C8">
        <w:t xml:space="preserve"> = </w:t>
      </w:r>
      <w:r>
        <w:t>C</w:t>
      </w:r>
      <w:r w:rsidRPr="00F733C8">
        <w:rPr>
          <w:vertAlign w:val="subscript"/>
        </w:rPr>
        <w:t>2</w:t>
      </w:r>
      <w:r w:rsidRPr="00F733C8">
        <w:t>V</w:t>
      </w:r>
      <w:r w:rsidRPr="00F733C8">
        <w:rPr>
          <w:vertAlign w:val="subscript"/>
        </w:rPr>
        <w:t>2</w:t>
      </w:r>
      <w:r w:rsidRPr="00F733C8">
        <w:t xml:space="preserve"> in order to predict the results of diluti</w:t>
      </w:r>
      <w:r>
        <w:t>ons, and do not always check that their answers are qualitatively reasonable</w:t>
      </w:r>
      <w:r w:rsidRPr="00F733C8">
        <w:t xml:space="preserve"> (</w:t>
      </w:r>
      <w:r w:rsidRPr="00F733C8">
        <w:rPr>
          <w:i/>
        </w:rPr>
        <w:t>e.g.</w:t>
      </w:r>
      <w:r w:rsidRPr="00F733C8">
        <w:t xml:space="preserve"> ending up with a final concentr</w:t>
      </w:r>
      <w:bookmarkStart w:id="0" w:name="_GoBack"/>
      <w:bookmarkEnd w:id="0"/>
      <w:r w:rsidRPr="00F733C8">
        <w:t>ation that is larger than the initial one</w:t>
      </w:r>
      <w:r>
        <w:t>)</w:t>
      </w:r>
      <w:r w:rsidRPr="00F733C8">
        <w:t>.</w:t>
      </w:r>
    </w:p>
    <w:p w14:paraId="67359A23" w14:textId="4FB94B4B" w:rsidR="00D03F99" w:rsidRDefault="00D03F99" w:rsidP="00700484">
      <w:pPr>
        <w:pStyle w:val="PHETHeading"/>
      </w:pPr>
      <w:r>
        <w:br w:type="column"/>
      </w:r>
      <w:r w:rsidRPr="00316052">
        <w:lastRenderedPageBreak/>
        <w:t>Activity</w:t>
      </w:r>
      <w:r>
        <w:t xml:space="preserve"> Timeline and Details</w:t>
      </w:r>
    </w:p>
    <w:p w14:paraId="0E671E1D" w14:textId="6CD09A33" w:rsidR="00D03F99" w:rsidRPr="001B006F" w:rsidRDefault="008050B4" w:rsidP="001B006F">
      <w:pPr>
        <w:pStyle w:val="PHETTextBody"/>
        <w:rPr>
          <w:i/>
        </w:rPr>
      </w:pPr>
      <w:r w:rsidRPr="001B006F">
        <w:rPr>
          <w:i/>
        </w:rPr>
        <w:t xml:space="preserve">Total time ~ </w:t>
      </w:r>
      <w:r w:rsidR="00BD120B">
        <w:rPr>
          <w:i/>
        </w:rPr>
        <w:t>4</w:t>
      </w:r>
      <w:r w:rsidRPr="001B006F">
        <w:rPr>
          <w:i/>
        </w:rPr>
        <w:t>0</w:t>
      </w:r>
      <w:r w:rsidR="00BD120B">
        <w:rPr>
          <w:i/>
        </w:rPr>
        <w:t>-50</w:t>
      </w:r>
      <w:r w:rsidR="00D03F99" w:rsidRPr="001B006F">
        <w:rPr>
          <w:i/>
        </w:rPr>
        <w:t xml:space="preserve"> min</w:t>
      </w:r>
    </w:p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170"/>
        <w:gridCol w:w="7110"/>
      </w:tblGrid>
      <w:tr w:rsidR="00D03F99" w:rsidRPr="002672FA" w14:paraId="026EA1F1" w14:textId="77777777" w:rsidTr="00BD120B">
        <w:trPr>
          <w:tblHeader/>
        </w:trPr>
        <w:tc>
          <w:tcPr>
            <w:tcW w:w="1800" w:type="dxa"/>
            <w:shd w:val="clear" w:color="auto" w:fill="000090"/>
            <w:vAlign w:val="center"/>
          </w:tcPr>
          <w:p w14:paraId="24FAF981" w14:textId="77777777" w:rsidR="00D03F99" w:rsidRPr="00F850A7" w:rsidRDefault="00D03F99" w:rsidP="001B006F">
            <w:pPr>
              <w:pStyle w:val="PHETTableHeading"/>
            </w:pPr>
            <w:r w:rsidRPr="00F850A7">
              <w:t>Section</w:t>
            </w:r>
          </w:p>
        </w:tc>
        <w:tc>
          <w:tcPr>
            <w:tcW w:w="1170" w:type="dxa"/>
            <w:shd w:val="clear" w:color="auto" w:fill="000090"/>
            <w:vAlign w:val="center"/>
          </w:tcPr>
          <w:p w14:paraId="4B42A1D4" w14:textId="77777777" w:rsidR="00D03F99" w:rsidRPr="00F850A7" w:rsidRDefault="00D03F99" w:rsidP="001B006F">
            <w:pPr>
              <w:pStyle w:val="PHETTableHeading"/>
            </w:pPr>
            <w:r>
              <w:t>Approx.</w:t>
            </w:r>
            <w:r w:rsidRPr="00F850A7">
              <w:t xml:space="preserve"> Duration</w:t>
            </w:r>
          </w:p>
        </w:tc>
        <w:tc>
          <w:tcPr>
            <w:tcW w:w="7110" w:type="dxa"/>
            <w:shd w:val="clear" w:color="auto" w:fill="000090"/>
            <w:vAlign w:val="center"/>
          </w:tcPr>
          <w:p w14:paraId="5647254B" w14:textId="77777777" w:rsidR="00D03F99" w:rsidRPr="00F850A7" w:rsidRDefault="00D03F99" w:rsidP="001B006F">
            <w:pPr>
              <w:pStyle w:val="PHETTableHeading"/>
            </w:pPr>
            <w:r w:rsidRPr="00F850A7">
              <w:t>Details</w:t>
            </w:r>
          </w:p>
        </w:tc>
      </w:tr>
      <w:tr w:rsidR="00FE6019" w14:paraId="64405DEB" w14:textId="77777777" w:rsidTr="00BD120B">
        <w:trPr>
          <w:trHeight w:val="8775"/>
        </w:trPr>
        <w:tc>
          <w:tcPr>
            <w:tcW w:w="1800" w:type="dxa"/>
          </w:tcPr>
          <w:p w14:paraId="3AA78114" w14:textId="60F2B523" w:rsidR="00FE6019" w:rsidRPr="005A554F" w:rsidRDefault="00BD120B" w:rsidP="00AC2083">
            <w:pPr>
              <w:pStyle w:val="PHETTableHeading"/>
            </w:pPr>
            <w:r w:rsidRPr="005A554F">
              <w:t>What affects concentration?</w:t>
            </w:r>
          </w:p>
          <w:p w14:paraId="67A89547" w14:textId="77777777" w:rsidR="00FE6019" w:rsidRPr="005A554F" w:rsidRDefault="00FE6019" w:rsidP="00225744">
            <w:pPr>
              <w:pStyle w:val="PHETTableHeading"/>
            </w:pPr>
          </w:p>
        </w:tc>
        <w:tc>
          <w:tcPr>
            <w:tcW w:w="1170" w:type="dxa"/>
          </w:tcPr>
          <w:p w14:paraId="470FB55B" w14:textId="77777777" w:rsidR="00FE6019" w:rsidRPr="005A554F" w:rsidRDefault="00FE6019" w:rsidP="00AC2083">
            <w:pPr>
              <w:pStyle w:val="PHETTableHeading"/>
            </w:pPr>
            <w:r w:rsidRPr="005A554F">
              <w:t>15 min</w:t>
            </w:r>
          </w:p>
          <w:p w14:paraId="40AD3CC6" w14:textId="77777777" w:rsidR="00FE6019" w:rsidRPr="005A554F" w:rsidRDefault="00FE6019" w:rsidP="00AC2083">
            <w:pPr>
              <w:jc w:val="center"/>
              <w:rPr>
                <w:sz w:val="22"/>
              </w:rPr>
            </w:pPr>
          </w:p>
          <w:p w14:paraId="4973AB12" w14:textId="77777777" w:rsidR="00FE6019" w:rsidRPr="005A554F" w:rsidRDefault="00FE6019" w:rsidP="00225744">
            <w:pPr>
              <w:pStyle w:val="PHETTableHeading"/>
            </w:pPr>
          </w:p>
        </w:tc>
        <w:tc>
          <w:tcPr>
            <w:tcW w:w="7110" w:type="dxa"/>
          </w:tcPr>
          <w:p w14:paraId="78A7DB3B" w14:textId="25FFCA53" w:rsidR="00FE6019" w:rsidRPr="005A554F" w:rsidRDefault="00FE6019" w:rsidP="003A7BDF">
            <w:pPr>
              <w:pStyle w:val="PhETTableSub-headings"/>
            </w:pPr>
            <w:r w:rsidRPr="005A554F">
              <w:t>Section goal</w:t>
            </w:r>
            <w:r w:rsidR="005A554F" w:rsidRPr="005A554F">
              <w:t>s</w:t>
            </w:r>
          </w:p>
          <w:p w14:paraId="5A926C7B" w14:textId="166A371B" w:rsidR="00FE6019" w:rsidRPr="005A554F" w:rsidRDefault="005A554F" w:rsidP="00FE6019">
            <w:pPr>
              <w:pStyle w:val="PHETBulletBody"/>
              <w:rPr>
                <w:i/>
              </w:rPr>
            </w:pPr>
            <w:r w:rsidRPr="005A554F">
              <w:t>Define concentration</w:t>
            </w:r>
          </w:p>
          <w:p w14:paraId="03D0D50A" w14:textId="4D4C0CC3" w:rsidR="005A554F" w:rsidRPr="005A554F" w:rsidRDefault="005A554F" w:rsidP="003A7BDF">
            <w:pPr>
              <w:pStyle w:val="PHETBulletBody"/>
            </w:pPr>
            <w:r w:rsidRPr="005A554F">
              <w:t xml:space="preserve">Predict qualitatively how different everyday actions affect the concentration </w:t>
            </w:r>
            <w:r w:rsidRPr="003A7BDF">
              <w:t>and</w:t>
            </w:r>
            <w:r w:rsidRPr="005A554F">
              <w:t xml:space="preserve"> number of moles of a solution.</w:t>
            </w:r>
          </w:p>
          <w:p w14:paraId="3E5882E0" w14:textId="77777777" w:rsidR="00FE6019" w:rsidRPr="005A554F" w:rsidRDefault="00FE6019" w:rsidP="00FE6019">
            <w:pPr>
              <w:pStyle w:val="ListParagraph"/>
              <w:ind w:left="315"/>
              <w:rPr>
                <w:i/>
                <w:sz w:val="22"/>
              </w:rPr>
            </w:pPr>
          </w:p>
          <w:p w14:paraId="1658326D" w14:textId="18EA8E16" w:rsidR="00F034E9" w:rsidRPr="005A554F" w:rsidRDefault="00F034E9" w:rsidP="00F034E9">
            <w:pPr>
              <w:pStyle w:val="PhETTableSub-headings"/>
              <w:rPr>
                <w:rFonts w:ascii="Calibri" w:hAnsi="Calibri"/>
                <w:b w:val="0"/>
                <w:bCs w:val="0"/>
                <w:i/>
                <w:caps w:val="0"/>
              </w:rPr>
            </w:pPr>
            <w:r w:rsidRPr="005A554F">
              <w:t xml:space="preserve">Demonstration </w:t>
            </w:r>
            <w:r w:rsidRPr="005A554F">
              <w:rPr>
                <w:rFonts w:ascii="Calibri" w:hAnsi="Calibri"/>
                <w:b w:val="0"/>
                <w:bCs w:val="0"/>
                <w:i/>
                <w:caps w:val="0"/>
              </w:rPr>
              <w:t>(4 min)</w:t>
            </w:r>
          </w:p>
          <w:p w14:paraId="16508828" w14:textId="6DD17244" w:rsidR="00A800BE" w:rsidRPr="005A554F" w:rsidRDefault="00A800BE" w:rsidP="00F034E9">
            <w:pPr>
              <w:pStyle w:val="PHETBulletBody"/>
            </w:pPr>
            <w:r w:rsidRPr="005A554F">
              <w:t>Explore the simulation beginning with Drink Mix as a solute, and ask students for suggestions of what to try next – students suggestions have previously included adding water, adding solute from the shaker, and inserting the conductivity meter</w:t>
            </w:r>
          </w:p>
          <w:p w14:paraId="17197C1D" w14:textId="0192E6A1" w:rsidR="00A800BE" w:rsidRPr="005A554F" w:rsidRDefault="00A800BE" w:rsidP="00F034E9">
            <w:pPr>
              <w:pStyle w:val="PHETBulletBody"/>
            </w:pPr>
            <w:r w:rsidRPr="005A554F">
              <w:t>If not already suggested, ensure that you demonstrate use of both faucets, adding more solid from the salt shaker, and evaporating some of the solution</w:t>
            </w:r>
          </w:p>
          <w:p w14:paraId="347AE475" w14:textId="2F38C740" w:rsidR="00A800BE" w:rsidRPr="005A554F" w:rsidRDefault="00A800BE" w:rsidP="00F034E9">
            <w:pPr>
              <w:pStyle w:val="PHETBulletBody"/>
            </w:pPr>
            <w:r w:rsidRPr="005A554F">
              <w:t>Use the concentration probe to show how concentration increases or decreases in response to these actions</w:t>
            </w:r>
          </w:p>
          <w:p w14:paraId="12613772" w14:textId="5D815CC9" w:rsidR="000F6D3B" w:rsidRPr="005A554F" w:rsidRDefault="000F6D3B" w:rsidP="00F034E9">
            <w:pPr>
              <w:pStyle w:val="PHETBulletBody"/>
            </w:pPr>
            <w:r w:rsidRPr="005A554F">
              <w:t>Note that starting with Drink Mix for initial demonstrations gives students a real-world connection that they often find more intuitive for building an understanding of concentration</w:t>
            </w:r>
          </w:p>
          <w:p w14:paraId="5F10C73D" w14:textId="67012D3E" w:rsidR="00F034E9" w:rsidRPr="005A554F" w:rsidRDefault="00A800BE" w:rsidP="00F034E9">
            <w:pPr>
              <w:pStyle w:val="PHETBulletBody"/>
            </w:pPr>
            <w:r w:rsidRPr="005A554F">
              <w:t xml:space="preserve">Use </w:t>
            </w:r>
            <w:proofErr w:type="spellStart"/>
            <w:r w:rsidRPr="005A554F">
              <w:t>sim</w:t>
            </w:r>
            <w:proofErr w:type="spellEnd"/>
            <w:r w:rsidRPr="005A554F">
              <w:t xml:space="preserve"> observations to construc</w:t>
            </w:r>
            <w:r w:rsidR="000F6D3B" w:rsidRPr="005A554F">
              <w:t>t a definition of concentration</w:t>
            </w:r>
          </w:p>
          <w:p w14:paraId="79349EAD" w14:textId="77777777" w:rsidR="000F6D3B" w:rsidRPr="005A554F" w:rsidRDefault="000F6D3B" w:rsidP="000F6D3B">
            <w:pPr>
              <w:pStyle w:val="PHETBulletBody"/>
              <w:numPr>
                <w:ilvl w:val="0"/>
                <w:numId w:val="0"/>
              </w:numPr>
              <w:ind w:left="450" w:hanging="425"/>
            </w:pPr>
          </w:p>
          <w:p w14:paraId="2278510B" w14:textId="6D7B406D" w:rsidR="000F6D3B" w:rsidRPr="005A554F" w:rsidRDefault="000F6D3B" w:rsidP="000F6D3B">
            <w:pPr>
              <w:pStyle w:val="PhETTableSub-headings"/>
              <w:rPr>
                <w:rFonts w:ascii="Calibri" w:hAnsi="Calibri"/>
                <w:b w:val="0"/>
                <w:bCs w:val="0"/>
                <w:i/>
                <w:caps w:val="0"/>
              </w:rPr>
            </w:pPr>
            <w:r w:rsidRPr="005A554F">
              <w:t xml:space="preserve">LECTURE INTERLUDE </w:t>
            </w:r>
            <w:r w:rsidRPr="005A554F">
              <w:rPr>
                <w:rFonts w:ascii="Calibri" w:hAnsi="Calibri"/>
                <w:b w:val="0"/>
                <w:bCs w:val="0"/>
                <w:i/>
                <w:caps w:val="0"/>
              </w:rPr>
              <w:t>(3 min)</w:t>
            </w:r>
          </w:p>
          <w:p w14:paraId="60AA313F" w14:textId="77777777" w:rsidR="000F6D3B" w:rsidRPr="005A554F" w:rsidRDefault="000F6D3B" w:rsidP="003A7BDF">
            <w:pPr>
              <w:pStyle w:val="PHETBulletBody"/>
            </w:pPr>
            <w:r w:rsidRPr="005A554F">
              <w:t xml:space="preserve">Formalize the definition of concentration by introducing </w:t>
            </w:r>
            <w:r w:rsidR="00B64675" w:rsidRPr="005A554F">
              <w:t>terminology: solute, solvent, molarity</w:t>
            </w:r>
          </w:p>
          <w:p w14:paraId="150CC10E" w14:textId="49A115FD" w:rsidR="00B64675" w:rsidRPr="005A554F" w:rsidRDefault="000F6D3B" w:rsidP="003A7BDF">
            <w:pPr>
              <w:pStyle w:val="PHETBulletBody"/>
            </w:pPr>
            <w:r w:rsidRPr="005A554F">
              <w:t>Show students</w:t>
            </w:r>
            <w:r w:rsidR="00B64675" w:rsidRPr="005A554F">
              <w:t xml:space="preserve"> static images of solutions on a molecular scale.</w:t>
            </w:r>
          </w:p>
          <w:p w14:paraId="4FA200FD" w14:textId="77777777" w:rsidR="00B64675" w:rsidRPr="005A554F" w:rsidRDefault="00B64675" w:rsidP="00FE6019">
            <w:pPr>
              <w:pStyle w:val="ListParagraph"/>
              <w:ind w:left="315"/>
              <w:rPr>
                <w:i/>
                <w:sz w:val="22"/>
              </w:rPr>
            </w:pPr>
          </w:p>
          <w:p w14:paraId="3BFD35E1" w14:textId="39405845" w:rsidR="00FE6019" w:rsidRPr="005A554F" w:rsidRDefault="00F034E9" w:rsidP="00FE6019">
            <w:pPr>
              <w:pStyle w:val="PhETTableSub-headings"/>
            </w:pPr>
            <w:r w:rsidRPr="005A554F">
              <w:t>Concept Questions</w:t>
            </w:r>
          </w:p>
          <w:p w14:paraId="7C08D3EC" w14:textId="77777777" w:rsidR="00FE6019" w:rsidRPr="005A554F" w:rsidRDefault="00FE6019" w:rsidP="00FE6019">
            <w:pPr>
              <w:pStyle w:val="PHETTextBody"/>
              <w:rPr>
                <w:i/>
              </w:rPr>
            </w:pPr>
            <w:proofErr w:type="gramStart"/>
            <w:r w:rsidRPr="005A554F">
              <w:rPr>
                <w:i/>
              </w:rPr>
              <w:t>individual</w:t>
            </w:r>
            <w:proofErr w:type="gramEnd"/>
            <w:r w:rsidRPr="005A554F">
              <w:rPr>
                <w:i/>
              </w:rPr>
              <w:t xml:space="preserve"> response with discussion encouraged </w:t>
            </w:r>
          </w:p>
          <w:p w14:paraId="79B7071B" w14:textId="2574B50C" w:rsidR="00FE6019" w:rsidRPr="005A554F" w:rsidRDefault="00F034E9" w:rsidP="00FE6019">
            <w:pPr>
              <w:ind w:left="450"/>
              <w:rPr>
                <w:sz w:val="22"/>
              </w:rPr>
            </w:pPr>
            <w:r w:rsidRPr="005A554F">
              <w:rPr>
                <w:noProof/>
                <w:sz w:val="22"/>
              </w:rPr>
              <w:drawing>
                <wp:inline distT="0" distB="0" distL="0" distR="0" wp14:anchorId="43915B0B" wp14:editId="5E2712DA">
                  <wp:extent cx="2205747" cy="1568403"/>
                  <wp:effectExtent l="25400" t="25400" r="29845" b="32385"/>
                  <wp:docPr id="13" name="Picture 13" descr="Macintosh HD:Users:ysquaredPHET:Desktop:Screen Shot 2014-11-04 at 11.07.12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ysquaredPHET:Desktop:Screen Shot 2014-11-04 at 11.07.12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407" cy="15688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9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8991B" w14:textId="7431E58D" w:rsidR="00FE6019" w:rsidRPr="005A554F" w:rsidRDefault="00FE6019" w:rsidP="00FE6019">
            <w:pPr>
              <w:pStyle w:val="PHETTextBody"/>
              <w:rPr>
                <w:i/>
              </w:rPr>
            </w:pPr>
            <w:r w:rsidRPr="005A554F">
              <w:rPr>
                <w:i/>
              </w:rPr>
              <w:t xml:space="preserve">Sample response distribution: </w:t>
            </w:r>
            <w:r w:rsidR="00F034E9" w:rsidRPr="005A554F">
              <w:t>85</w:t>
            </w:r>
            <w:r w:rsidRPr="005A554F">
              <w:t>% correct</w:t>
            </w:r>
          </w:p>
          <w:p w14:paraId="62369C37" w14:textId="77777777" w:rsidR="00FE6019" w:rsidRPr="005A554F" w:rsidRDefault="00FE6019" w:rsidP="00FE6019">
            <w:pPr>
              <w:rPr>
                <w:sz w:val="22"/>
              </w:rPr>
            </w:pPr>
          </w:p>
          <w:p w14:paraId="21BC7B78" w14:textId="6170E6AC" w:rsidR="00B64675" w:rsidRPr="005A554F" w:rsidRDefault="00B64675" w:rsidP="00B64675">
            <w:pPr>
              <w:pStyle w:val="PHETTextBody"/>
              <w:rPr>
                <w:i/>
              </w:rPr>
            </w:pPr>
            <w:r w:rsidRPr="005A554F">
              <w:rPr>
                <w:i/>
              </w:rPr>
              <w:t>Before showing responses or answers, and before any class discussion, move directly to the next question.</w:t>
            </w:r>
          </w:p>
          <w:p w14:paraId="2CE67FAB" w14:textId="77777777" w:rsidR="00B64675" w:rsidRPr="005A554F" w:rsidRDefault="00B64675" w:rsidP="00FE6019">
            <w:pPr>
              <w:rPr>
                <w:sz w:val="22"/>
              </w:rPr>
            </w:pPr>
          </w:p>
          <w:p w14:paraId="40800A38" w14:textId="52931B86" w:rsidR="00F034E9" w:rsidRPr="005A554F" w:rsidRDefault="00F034E9" w:rsidP="00F034E9">
            <w:pPr>
              <w:ind w:left="450"/>
              <w:rPr>
                <w:sz w:val="22"/>
              </w:rPr>
            </w:pPr>
            <w:r w:rsidRPr="005A554F">
              <w:rPr>
                <w:noProof/>
                <w:sz w:val="22"/>
              </w:rPr>
              <w:drawing>
                <wp:inline distT="0" distB="0" distL="0" distR="0" wp14:anchorId="3031D970" wp14:editId="22A440D0">
                  <wp:extent cx="2212848" cy="1610222"/>
                  <wp:effectExtent l="25400" t="25400" r="22860" b="15875"/>
                  <wp:docPr id="14" name="Picture 14" descr="Macintosh HD:Users:ysquaredPHET:Desktop:Screen Shot 2014-11-04 at 11.08.37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ysquaredPHET:Desktop:Screen Shot 2014-11-04 at 11.08.37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848" cy="161022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9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4F039" w14:textId="549E7C3B" w:rsidR="00F034E9" w:rsidRPr="005A554F" w:rsidRDefault="00F034E9" w:rsidP="00F034E9">
            <w:pPr>
              <w:pStyle w:val="PHETTextBody"/>
              <w:rPr>
                <w:i/>
              </w:rPr>
            </w:pPr>
            <w:r w:rsidRPr="005A554F">
              <w:rPr>
                <w:i/>
              </w:rPr>
              <w:t xml:space="preserve">Sample response distribution: </w:t>
            </w:r>
            <w:r w:rsidRPr="005A554F">
              <w:t>62% correct (21% chose B)</w:t>
            </w:r>
          </w:p>
          <w:p w14:paraId="58012A16" w14:textId="77777777" w:rsidR="00DF295C" w:rsidRPr="005A554F" w:rsidRDefault="00DF295C" w:rsidP="000F6D3B">
            <w:pPr>
              <w:pStyle w:val="PHETBulletBody"/>
              <w:numPr>
                <w:ilvl w:val="0"/>
                <w:numId w:val="0"/>
              </w:numPr>
              <w:rPr>
                <w:bCs/>
              </w:rPr>
            </w:pPr>
          </w:p>
          <w:p w14:paraId="1446DF55" w14:textId="0882118F" w:rsidR="00DF295C" w:rsidRPr="005A554F" w:rsidRDefault="00DF295C" w:rsidP="003A7BDF">
            <w:pPr>
              <w:pStyle w:val="PhETTableSub-headings"/>
              <w:ind w:left="425"/>
            </w:pPr>
            <w:r w:rsidRPr="005A554F">
              <w:t xml:space="preserve">Follow-up Demonstration </w:t>
            </w:r>
            <w:r w:rsidR="000F6D3B" w:rsidRPr="005A554F">
              <w:t xml:space="preserve">and discussion </w:t>
            </w:r>
            <w:r w:rsidRPr="005A554F">
              <w:rPr>
                <w:rFonts w:ascii="Cambria" w:hAnsi="Cambria"/>
                <w:b w:val="0"/>
                <w:i/>
              </w:rPr>
              <w:t>(</w:t>
            </w:r>
            <w:r w:rsidR="000F6D3B" w:rsidRPr="005A554F">
              <w:rPr>
                <w:rFonts w:ascii="Cambria" w:hAnsi="Cambria"/>
                <w:b w:val="0"/>
                <w:i/>
              </w:rPr>
              <w:t>5</w:t>
            </w:r>
            <w:r w:rsidRPr="005A554F">
              <w:rPr>
                <w:rFonts w:ascii="Cambria" w:hAnsi="Cambria"/>
                <w:b w:val="0"/>
                <w:i/>
                <w:caps w:val="0"/>
              </w:rPr>
              <w:t xml:space="preserve"> min)</w:t>
            </w:r>
          </w:p>
          <w:p w14:paraId="36FE1166" w14:textId="5BB377A8" w:rsidR="000F6D3B" w:rsidRPr="005A554F" w:rsidRDefault="000F6D3B" w:rsidP="000F6D3B">
            <w:pPr>
              <w:pStyle w:val="PHETBulletBody"/>
              <w:rPr>
                <w:bCs/>
              </w:rPr>
            </w:pPr>
            <w:r w:rsidRPr="005A554F">
              <w:rPr>
                <w:bCs/>
              </w:rPr>
              <w:t xml:space="preserve">After collecting both sets of students responses, use the </w:t>
            </w:r>
            <w:proofErr w:type="spellStart"/>
            <w:r w:rsidRPr="005A554F">
              <w:rPr>
                <w:bCs/>
              </w:rPr>
              <w:t>sim</w:t>
            </w:r>
            <w:proofErr w:type="spellEnd"/>
            <w:r w:rsidRPr="005A554F">
              <w:rPr>
                <w:bCs/>
              </w:rPr>
              <w:t xml:space="preserve"> to demonstrate the answer to the first question </w:t>
            </w:r>
          </w:p>
          <w:p w14:paraId="0F0240FA" w14:textId="2EDA585B" w:rsidR="000F6D3B" w:rsidRPr="003A7BDF" w:rsidRDefault="000F6D3B" w:rsidP="003A7BDF">
            <w:pPr>
              <w:pStyle w:val="PHETBulletBody"/>
              <w:rPr>
                <w:i/>
              </w:rPr>
            </w:pPr>
            <w:r w:rsidRPr="003A7BDF">
              <w:rPr>
                <w:i/>
              </w:rPr>
              <w:t>Note that setting up a specific starting solution is easiest if you create a slightly more concentrated solution and then dilute with water as needed (water faucets have higher precision control), and then drain any excess solution away.</w:t>
            </w:r>
          </w:p>
          <w:p w14:paraId="2959B791" w14:textId="0047C093" w:rsidR="000F6D3B" w:rsidRPr="005A554F" w:rsidRDefault="000F6D3B" w:rsidP="000F6D3B">
            <w:pPr>
              <w:pStyle w:val="PHETBulletBody"/>
              <w:rPr>
                <w:bCs/>
              </w:rPr>
            </w:pPr>
            <w:r w:rsidRPr="005A554F">
              <w:rPr>
                <w:bCs/>
              </w:rPr>
              <w:t>Discuss the second question as a class and summarize</w:t>
            </w:r>
          </w:p>
          <w:p w14:paraId="7576A90D" w14:textId="18DFC70E" w:rsidR="00FE6019" w:rsidRPr="005A554F" w:rsidRDefault="00FE6019" w:rsidP="00B64675">
            <w:pPr>
              <w:pStyle w:val="PhETTableSub-headings"/>
            </w:pPr>
          </w:p>
        </w:tc>
      </w:tr>
      <w:tr w:rsidR="00FE6019" w14:paraId="2514166E" w14:textId="77777777" w:rsidTr="00BD120B">
        <w:trPr>
          <w:trHeight w:val="8775"/>
        </w:trPr>
        <w:tc>
          <w:tcPr>
            <w:tcW w:w="1800" w:type="dxa"/>
          </w:tcPr>
          <w:p w14:paraId="18731100" w14:textId="2A842D74" w:rsidR="00FE6019" w:rsidRPr="00FE6019" w:rsidRDefault="00BD120B" w:rsidP="00BD120B">
            <w:pPr>
              <w:pStyle w:val="PHETTableHeading"/>
              <w:rPr>
                <w:i/>
                <w:sz w:val="22"/>
              </w:rPr>
            </w:pPr>
            <w:r w:rsidRPr="00BD120B">
              <w:lastRenderedPageBreak/>
              <w:t>Calculating Concentrations</w:t>
            </w:r>
          </w:p>
        </w:tc>
        <w:tc>
          <w:tcPr>
            <w:tcW w:w="1170" w:type="dxa"/>
          </w:tcPr>
          <w:p w14:paraId="115FFC0D" w14:textId="01FA7765" w:rsidR="00FE6019" w:rsidRPr="00F850A7" w:rsidRDefault="005A554F" w:rsidP="00DF295C">
            <w:pPr>
              <w:pStyle w:val="PHETTableHeading"/>
              <w:rPr>
                <w:sz w:val="22"/>
              </w:rPr>
            </w:pPr>
            <w:r>
              <w:t>20</w:t>
            </w:r>
            <w:r w:rsidR="00DF295C" w:rsidRPr="00DF295C">
              <w:t xml:space="preserve"> min</w:t>
            </w:r>
          </w:p>
        </w:tc>
        <w:tc>
          <w:tcPr>
            <w:tcW w:w="7110" w:type="dxa"/>
          </w:tcPr>
          <w:p w14:paraId="37329D36" w14:textId="77777777" w:rsidR="00B64675" w:rsidRPr="00150DEA" w:rsidRDefault="00B64675" w:rsidP="00B64675">
            <w:pPr>
              <w:pStyle w:val="PhETTableSub-headings"/>
            </w:pPr>
            <w:r w:rsidRPr="00377DEE">
              <w:t>Section goal</w:t>
            </w:r>
          </w:p>
          <w:p w14:paraId="04FFD199" w14:textId="77777777" w:rsidR="005A554F" w:rsidRDefault="005A554F" w:rsidP="003A7BDF">
            <w:pPr>
              <w:pStyle w:val="PHETBulletBody"/>
            </w:pPr>
            <w:proofErr w:type="gramStart"/>
            <w:r>
              <w:t>Relate the number of moles, the volume, and the concentration of a solution – given any two</w:t>
            </w:r>
            <w:proofErr w:type="gramEnd"/>
            <w:r>
              <w:t xml:space="preserve">, </w:t>
            </w:r>
            <w:proofErr w:type="gramStart"/>
            <w:r>
              <w:t>calculate the third</w:t>
            </w:r>
            <w:proofErr w:type="gramEnd"/>
            <w:r>
              <w:t xml:space="preserve">. </w:t>
            </w:r>
          </w:p>
          <w:p w14:paraId="640C7EAA" w14:textId="77777777" w:rsidR="00B64675" w:rsidRDefault="00B64675" w:rsidP="00B64675">
            <w:pPr>
              <w:rPr>
                <w:szCs w:val="28"/>
              </w:rPr>
            </w:pPr>
          </w:p>
          <w:p w14:paraId="3E0524D1" w14:textId="5AB145D6" w:rsidR="00B64675" w:rsidRPr="001226F4" w:rsidRDefault="00B64675" w:rsidP="00B64675">
            <w:pPr>
              <w:pStyle w:val="PhETTableSub-headings"/>
              <w:rPr>
                <w:rFonts w:ascii="Calibri" w:hAnsi="Calibri"/>
                <w:b w:val="0"/>
                <w:bCs w:val="0"/>
                <w:i/>
                <w:caps w:val="0"/>
              </w:rPr>
            </w:pPr>
            <w:r w:rsidRPr="00377DEE">
              <w:t>Demonstration</w:t>
            </w:r>
            <w:r w:rsidRPr="00955672">
              <w:t xml:space="preserve"> </w:t>
            </w:r>
            <w:r w:rsidR="003A7BDF">
              <w:t xml:space="preserve">and Lecture </w:t>
            </w:r>
            <w:r>
              <w:rPr>
                <w:rFonts w:ascii="Calibri" w:hAnsi="Calibri"/>
                <w:b w:val="0"/>
                <w:bCs w:val="0"/>
                <w:i/>
                <w:caps w:val="0"/>
              </w:rPr>
              <w:t>(</w:t>
            </w:r>
            <w:r w:rsidR="00DF295C">
              <w:rPr>
                <w:rFonts w:ascii="Calibri" w:hAnsi="Calibri"/>
                <w:b w:val="0"/>
                <w:bCs w:val="0"/>
                <w:i/>
                <w:caps w:val="0"/>
              </w:rPr>
              <w:t>6</w:t>
            </w:r>
            <w:r w:rsidRPr="001226F4">
              <w:rPr>
                <w:rFonts w:ascii="Calibri" w:hAnsi="Calibri"/>
                <w:b w:val="0"/>
                <w:bCs w:val="0"/>
                <w:i/>
                <w:caps w:val="0"/>
              </w:rPr>
              <w:t xml:space="preserve"> min)</w:t>
            </w:r>
          </w:p>
          <w:p w14:paraId="7358FBAE" w14:textId="1461D91B" w:rsidR="00B64675" w:rsidRPr="003A7BDF" w:rsidRDefault="003A7BDF" w:rsidP="009B159E">
            <w:pPr>
              <w:pStyle w:val="PHETBulletBody"/>
            </w:pPr>
            <w:r>
              <w:t>Use the simulation to setup various sample situations and then solve these as quantitative problems involving concentration, moles and molarity.</w:t>
            </w:r>
          </w:p>
          <w:p w14:paraId="20CC753C" w14:textId="77777777" w:rsidR="00FE6019" w:rsidRDefault="00FE6019" w:rsidP="001226F4">
            <w:pPr>
              <w:pStyle w:val="PhETTableSub-headings"/>
            </w:pPr>
          </w:p>
          <w:p w14:paraId="667B16ED" w14:textId="5326A18D" w:rsidR="00FE6019" w:rsidRDefault="00DF295C" w:rsidP="001226F4">
            <w:pPr>
              <w:pStyle w:val="PhETTableSub-headings"/>
            </w:pPr>
            <w:r>
              <w:t>Concept Question</w:t>
            </w:r>
          </w:p>
          <w:p w14:paraId="72402B76" w14:textId="244E9EA0" w:rsidR="00FE6019" w:rsidRPr="00F53893" w:rsidRDefault="00FE6019" w:rsidP="00377DEE">
            <w:pPr>
              <w:pStyle w:val="PHETTextBody"/>
              <w:rPr>
                <w:i/>
              </w:rPr>
            </w:pPr>
            <w:proofErr w:type="gramStart"/>
            <w:r w:rsidRPr="00F53893">
              <w:rPr>
                <w:i/>
              </w:rPr>
              <w:t>individual</w:t>
            </w:r>
            <w:proofErr w:type="gramEnd"/>
            <w:r w:rsidRPr="00F53893">
              <w:rPr>
                <w:i/>
              </w:rPr>
              <w:t xml:space="preserve"> response with discussion encouraged</w:t>
            </w:r>
          </w:p>
          <w:p w14:paraId="2A0386E5" w14:textId="16BA0FCA" w:rsidR="00FE6019" w:rsidRDefault="00561122" w:rsidP="00F53893">
            <w:pPr>
              <w:pStyle w:val="PHETTextBody"/>
              <w:rPr>
                <w:i/>
                <w:sz w:val="22"/>
              </w:rPr>
            </w:pPr>
            <w:r>
              <w:rPr>
                <w:b/>
                <w:i/>
                <w:noProof/>
                <w:sz w:val="22"/>
              </w:rPr>
              <w:drawing>
                <wp:inline distT="0" distB="0" distL="0" distR="0" wp14:anchorId="7AFC717A" wp14:editId="351D73AF">
                  <wp:extent cx="2194560" cy="1694764"/>
                  <wp:effectExtent l="25400" t="25400" r="15240" b="33020"/>
                  <wp:docPr id="15" name="Picture 15" descr="Macintosh HD:Users:ysquaredPHET:Desktop:Screen Shot 2014-11-04 at 11.15.0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ysquaredPHET:Desktop:Screen Shot 2014-11-04 at 11.15.01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6947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9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FEC11" w14:textId="77777777" w:rsidR="00561122" w:rsidRDefault="00FE6019" w:rsidP="00561122">
            <w:pPr>
              <w:pStyle w:val="PHETTextBody"/>
              <w:rPr>
                <w:i/>
              </w:rPr>
            </w:pPr>
            <w:r w:rsidRPr="00377DEE">
              <w:rPr>
                <w:i/>
              </w:rPr>
              <w:t>Sample response distribution:</w:t>
            </w:r>
            <w:r>
              <w:rPr>
                <w:i/>
              </w:rPr>
              <w:t xml:space="preserve"> </w:t>
            </w:r>
          </w:p>
          <w:p w14:paraId="16A17E42" w14:textId="39E18E79" w:rsidR="00FE6019" w:rsidRPr="00561122" w:rsidRDefault="00561122" w:rsidP="00561122">
            <w:pPr>
              <w:pStyle w:val="PHETTextBody"/>
            </w:pPr>
            <w:r w:rsidRPr="00561122">
              <w:t xml:space="preserve">63% correct (B and </w:t>
            </w:r>
            <w:r>
              <w:t>C are popular alternate answers)</w:t>
            </w:r>
          </w:p>
          <w:p w14:paraId="6688513D" w14:textId="77777777" w:rsidR="00FE6019" w:rsidRPr="005302CC" w:rsidRDefault="00FE6019" w:rsidP="005302CC">
            <w:pPr>
              <w:keepNext/>
              <w:rPr>
                <w:i/>
                <w:sz w:val="22"/>
              </w:rPr>
            </w:pPr>
          </w:p>
          <w:p w14:paraId="5FEF8DA4" w14:textId="0C109224" w:rsidR="00FE6019" w:rsidRPr="00F86A7D" w:rsidRDefault="00FE6019" w:rsidP="003D67FC">
            <w:pPr>
              <w:pStyle w:val="PHETTextBody"/>
              <w:ind w:left="425"/>
              <w:rPr>
                <w:rFonts w:ascii="Calibri" w:hAnsi="Calibri"/>
              </w:rPr>
            </w:pPr>
            <w:r w:rsidRPr="00F86A7D">
              <w:rPr>
                <w:rFonts w:ascii="Calibri" w:hAnsi="Calibri"/>
                <w:b/>
              </w:rPr>
              <w:t>CLASS DISCUSSION</w:t>
            </w:r>
            <w:r w:rsidRPr="00F86A7D">
              <w:rPr>
                <w:rFonts w:ascii="Calibri" w:hAnsi="Calibri"/>
              </w:rPr>
              <w:t xml:space="preserve"> </w:t>
            </w:r>
          </w:p>
          <w:p w14:paraId="59426129" w14:textId="375839CD" w:rsidR="00FE6019" w:rsidRDefault="00FE6019" w:rsidP="00F53893">
            <w:pPr>
              <w:pStyle w:val="PHETBulletBody"/>
            </w:pPr>
            <w:r>
              <w:t>A</w:t>
            </w:r>
            <w:r w:rsidRPr="00D116E8">
              <w:t>sk students if they had learned about a</w:t>
            </w:r>
            <w:r>
              <w:t xml:space="preserve">ny unusual properties of water </w:t>
            </w:r>
            <w:r w:rsidRPr="00D116E8">
              <w:t xml:space="preserve">that made it different from other liquids. </w:t>
            </w:r>
            <w:r>
              <w:t>If students do not mention any properties about ice expanding on their own, ask about their experiences/observations of ice cubes in water.</w:t>
            </w:r>
          </w:p>
          <w:p w14:paraId="2B5E9EA1" w14:textId="77777777" w:rsidR="00B64675" w:rsidRDefault="00B64675" w:rsidP="00B64675"/>
          <w:p w14:paraId="2A554A67" w14:textId="0A2DB65F" w:rsidR="00FE6019" w:rsidRPr="00150DEA" w:rsidRDefault="00FE6019" w:rsidP="00D03F99">
            <w:pPr>
              <w:rPr>
                <w:b/>
                <w:i/>
                <w:sz w:val="22"/>
              </w:rPr>
            </w:pPr>
          </w:p>
        </w:tc>
      </w:tr>
      <w:tr w:rsidR="00FE6019" w14:paraId="37648506" w14:textId="77777777" w:rsidTr="009B159E">
        <w:trPr>
          <w:trHeight w:val="12087"/>
        </w:trPr>
        <w:tc>
          <w:tcPr>
            <w:tcW w:w="1800" w:type="dxa"/>
          </w:tcPr>
          <w:p w14:paraId="6C64586D" w14:textId="32AFB646" w:rsidR="00FE6019" w:rsidRPr="00F850A7" w:rsidRDefault="00BD120B" w:rsidP="00DB0588">
            <w:pPr>
              <w:pStyle w:val="PHETTableHeading"/>
            </w:pPr>
            <w:r>
              <w:lastRenderedPageBreak/>
              <w:t>Dilutions</w:t>
            </w:r>
          </w:p>
        </w:tc>
        <w:tc>
          <w:tcPr>
            <w:tcW w:w="1170" w:type="dxa"/>
          </w:tcPr>
          <w:p w14:paraId="2ED54087" w14:textId="56FAAA58" w:rsidR="00FE6019" w:rsidRPr="00F850A7" w:rsidRDefault="005A554F" w:rsidP="00DB0588">
            <w:pPr>
              <w:pStyle w:val="PHETTableHeading"/>
            </w:pPr>
            <w:r>
              <w:t>10-15 min</w:t>
            </w:r>
          </w:p>
        </w:tc>
        <w:tc>
          <w:tcPr>
            <w:tcW w:w="7110" w:type="dxa"/>
          </w:tcPr>
          <w:p w14:paraId="6EEB3EA8" w14:textId="4AE1584D" w:rsidR="00FE6019" w:rsidRPr="003D67FC" w:rsidRDefault="00FE6019" w:rsidP="00DB0588">
            <w:pPr>
              <w:pStyle w:val="PHETTextBody"/>
              <w:rPr>
                <w:rFonts w:asciiTheme="majorHAnsi" w:hAnsiTheme="majorHAnsi"/>
              </w:rPr>
            </w:pPr>
            <w:r w:rsidRPr="003D67FC">
              <w:rPr>
                <w:rFonts w:asciiTheme="majorHAnsi" w:hAnsiTheme="majorHAnsi"/>
                <w:b/>
              </w:rPr>
              <w:t>SECTION GOAL</w:t>
            </w:r>
          </w:p>
          <w:p w14:paraId="0031545A" w14:textId="7AB55F9E" w:rsidR="00F034E9" w:rsidRDefault="005A554F" w:rsidP="005A554F">
            <w:pPr>
              <w:pStyle w:val="PHETBulletBody"/>
            </w:pPr>
            <w:r>
              <w:t>Calculate the change in the concentration of a solution when a given volume of solvent is added.</w:t>
            </w:r>
          </w:p>
          <w:p w14:paraId="1B222750" w14:textId="77777777" w:rsidR="005A554F" w:rsidRPr="00F034E9" w:rsidRDefault="005A554F" w:rsidP="00F034E9">
            <w:pPr>
              <w:pStyle w:val="PHETBulletBody"/>
              <w:numPr>
                <w:ilvl w:val="0"/>
                <w:numId w:val="0"/>
              </w:numPr>
              <w:ind w:left="450"/>
              <w:rPr>
                <w:i/>
              </w:rPr>
            </w:pPr>
          </w:p>
          <w:p w14:paraId="58AC673E" w14:textId="13C395AE" w:rsidR="00F034E9" w:rsidRPr="006B113C" w:rsidRDefault="00F034E9" w:rsidP="00F034E9">
            <w:pPr>
              <w:pStyle w:val="PHETHeading"/>
              <w:rPr>
                <w:sz w:val="24"/>
              </w:rPr>
            </w:pPr>
            <w:r>
              <w:rPr>
                <w:sz w:val="24"/>
              </w:rPr>
              <w:t>Concept Question</w:t>
            </w:r>
          </w:p>
          <w:p w14:paraId="69019FD8" w14:textId="6DFEF818" w:rsidR="00F034E9" w:rsidRPr="00DB0588" w:rsidRDefault="00F034E9" w:rsidP="00F034E9">
            <w:pPr>
              <w:pStyle w:val="PHETTextBody"/>
              <w:rPr>
                <w:i/>
              </w:rPr>
            </w:pPr>
            <w:proofErr w:type="gramStart"/>
            <w:r w:rsidRPr="00DB0588">
              <w:rPr>
                <w:i/>
              </w:rPr>
              <w:t>individual</w:t>
            </w:r>
            <w:proofErr w:type="gramEnd"/>
            <w:r w:rsidRPr="00DB0588">
              <w:rPr>
                <w:i/>
              </w:rPr>
              <w:t xml:space="preserve"> response with discussion encouraged</w:t>
            </w:r>
          </w:p>
          <w:p w14:paraId="7ACBC5D6" w14:textId="497BFFD8" w:rsidR="00F034E9" w:rsidRPr="00D116E8" w:rsidRDefault="001B2FD7" w:rsidP="00F034E9">
            <w:pPr>
              <w:pStyle w:val="PHETTextBody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9007BC6" wp14:editId="24BCB642">
                  <wp:extent cx="2194560" cy="1557584"/>
                  <wp:effectExtent l="25400" t="25400" r="15240" b="17780"/>
                  <wp:docPr id="17" name="Picture 17" descr="Macintosh HD:Users:ysquaredPHET:Desktop:Screen Shot 2014-11-04 at 11.17.4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ysquaredPHET:Desktop:Screen Shot 2014-11-04 at 11.17.4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5575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9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19D19" w14:textId="0A3817B8" w:rsidR="00F034E9" w:rsidRDefault="00F034E9" w:rsidP="00F034E9">
            <w:pPr>
              <w:pStyle w:val="PHETTextBody"/>
            </w:pPr>
            <w:r w:rsidRPr="00DB0588">
              <w:rPr>
                <w:i/>
              </w:rPr>
              <w:t>Sample response distribution</w:t>
            </w:r>
            <w:r w:rsidR="003A6126">
              <w:t>: 87</w:t>
            </w:r>
            <w:r w:rsidRPr="00D03F99">
              <w:t xml:space="preserve">% </w:t>
            </w:r>
            <w:r>
              <w:t>correct</w:t>
            </w:r>
          </w:p>
          <w:p w14:paraId="115B40FD" w14:textId="77777777" w:rsidR="003A7BDF" w:rsidRDefault="003A7BDF" w:rsidP="003A7BDF">
            <w:pPr>
              <w:pStyle w:val="PhETTableSub-headings"/>
            </w:pPr>
          </w:p>
          <w:p w14:paraId="4345022B" w14:textId="77777777" w:rsidR="003A7BDF" w:rsidRPr="001226F4" w:rsidRDefault="003A7BDF" w:rsidP="003A7BDF">
            <w:pPr>
              <w:pStyle w:val="PhETTableSub-headings"/>
              <w:rPr>
                <w:rFonts w:ascii="Calibri" w:hAnsi="Calibri"/>
                <w:b w:val="0"/>
                <w:bCs w:val="0"/>
                <w:i/>
                <w:caps w:val="0"/>
              </w:rPr>
            </w:pPr>
            <w:r w:rsidRPr="00377DEE">
              <w:t>Demonstration</w:t>
            </w:r>
            <w:r w:rsidRPr="00955672">
              <w:t xml:space="preserve"> </w:t>
            </w:r>
            <w:r>
              <w:t xml:space="preserve">and Lecture </w:t>
            </w:r>
            <w:r>
              <w:rPr>
                <w:rFonts w:ascii="Calibri" w:hAnsi="Calibri"/>
                <w:b w:val="0"/>
                <w:bCs w:val="0"/>
                <w:i/>
                <w:caps w:val="0"/>
              </w:rPr>
              <w:t>(6</w:t>
            </w:r>
            <w:r w:rsidRPr="001226F4">
              <w:rPr>
                <w:rFonts w:ascii="Calibri" w:hAnsi="Calibri"/>
                <w:b w:val="0"/>
                <w:bCs w:val="0"/>
                <w:i/>
                <w:caps w:val="0"/>
              </w:rPr>
              <w:t xml:space="preserve"> min)</w:t>
            </w:r>
          </w:p>
          <w:p w14:paraId="7BA85C2A" w14:textId="416C29A0" w:rsidR="003A7BDF" w:rsidRPr="003A7BDF" w:rsidRDefault="003A7BDF" w:rsidP="00F034E9">
            <w:pPr>
              <w:pStyle w:val="PHETBulletBody"/>
            </w:pPr>
            <w:r>
              <w:rPr>
                <w:szCs w:val="28"/>
              </w:rPr>
              <w:t xml:space="preserve">Use the previous concept question to </w:t>
            </w:r>
            <w:r w:rsidR="009B159E">
              <w:rPr>
                <w:szCs w:val="28"/>
              </w:rPr>
              <w:t xml:space="preserve">connect the </w:t>
            </w:r>
            <w:r>
              <w:rPr>
                <w:szCs w:val="28"/>
              </w:rPr>
              <w:t xml:space="preserve">qualitative </w:t>
            </w:r>
            <w:r w:rsidR="009B159E">
              <w:rPr>
                <w:szCs w:val="28"/>
              </w:rPr>
              <w:t>ideas in the first section to</w:t>
            </w:r>
            <w:r>
              <w:rPr>
                <w:szCs w:val="28"/>
              </w:rPr>
              <w:t xml:space="preserve"> quantitative dilution</w:t>
            </w:r>
            <w:r w:rsidR="009B159E">
              <w:rPr>
                <w:szCs w:val="28"/>
              </w:rPr>
              <w:t xml:space="preserve"> calculations</w:t>
            </w:r>
            <w:r w:rsidR="00154087">
              <w:rPr>
                <w:szCs w:val="28"/>
              </w:rPr>
              <w:t xml:space="preserve"> by asking a follow-up question about doubling the volume.</w:t>
            </w:r>
          </w:p>
          <w:p w14:paraId="4598E134" w14:textId="77777777" w:rsidR="003A7BDF" w:rsidRDefault="003A7BDF" w:rsidP="00F034E9">
            <w:pPr>
              <w:pStyle w:val="PHETBulletBody"/>
            </w:pPr>
            <w:r>
              <w:rPr>
                <w:szCs w:val="28"/>
              </w:rPr>
              <w:t xml:space="preserve">Since students agree that the number of moles is unchanged, use this fact to </w:t>
            </w:r>
            <w:r>
              <w:t>i</w:t>
            </w:r>
            <w:r w:rsidR="00F034E9">
              <w:t xml:space="preserve">ntroduce the “dilution equation” </w:t>
            </w:r>
            <w:r>
              <w:t>C</w:t>
            </w:r>
            <w:r w:rsidRPr="00F733C8">
              <w:rPr>
                <w:vertAlign w:val="subscript"/>
              </w:rPr>
              <w:t>1</w:t>
            </w:r>
            <w:r w:rsidRPr="00F733C8">
              <w:t>V</w:t>
            </w:r>
            <w:r w:rsidRPr="00F733C8">
              <w:rPr>
                <w:vertAlign w:val="subscript"/>
              </w:rPr>
              <w:t>1</w:t>
            </w:r>
            <w:r w:rsidRPr="00F733C8">
              <w:t xml:space="preserve"> = </w:t>
            </w:r>
            <w:r>
              <w:t>C</w:t>
            </w:r>
            <w:r w:rsidRPr="00F733C8">
              <w:rPr>
                <w:vertAlign w:val="subscript"/>
              </w:rPr>
              <w:t>2</w:t>
            </w:r>
            <w:r w:rsidRPr="00F733C8">
              <w:t>V</w:t>
            </w:r>
            <w:r w:rsidRPr="00F733C8">
              <w:rPr>
                <w:vertAlign w:val="subscript"/>
              </w:rPr>
              <w:t>2</w:t>
            </w:r>
          </w:p>
          <w:p w14:paraId="0163CC54" w14:textId="4E0D9530" w:rsidR="00F034E9" w:rsidRDefault="003A7BDF" w:rsidP="00F034E9">
            <w:pPr>
              <w:pStyle w:val="PHETBulletBody"/>
            </w:pPr>
            <w:r>
              <w:t xml:space="preserve">Demonstrate the step-wise solution of </w:t>
            </w:r>
            <w:r w:rsidR="00F034E9">
              <w:t xml:space="preserve">a quantitative </w:t>
            </w:r>
            <w:r>
              <w:t>dilution that you setup in the simulation</w:t>
            </w:r>
          </w:p>
          <w:p w14:paraId="283F8C81" w14:textId="77777777" w:rsidR="001B2FD7" w:rsidRPr="00F034E9" w:rsidRDefault="001B2FD7" w:rsidP="001B2FD7">
            <w:pPr>
              <w:pStyle w:val="PHETBulletBody"/>
              <w:numPr>
                <w:ilvl w:val="0"/>
                <w:numId w:val="0"/>
              </w:numPr>
              <w:rPr>
                <w:i/>
              </w:rPr>
            </w:pPr>
          </w:p>
          <w:p w14:paraId="28FE005D" w14:textId="77777777" w:rsidR="001B2FD7" w:rsidRPr="006B113C" w:rsidRDefault="001B2FD7" w:rsidP="001B2FD7">
            <w:pPr>
              <w:pStyle w:val="PHETHeading"/>
              <w:rPr>
                <w:sz w:val="24"/>
              </w:rPr>
            </w:pPr>
            <w:r>
              <w:rPr>
                <w:sz w:val="24"/>
              </w:rPr>
              <w:t>Concept Question</w:t>
            </w:r>
          </w:p>
          <w:p w14:paraId="3360BEE9" w14:textId="77777777" w:rsidR="001B2FD7" w:rsidRPr="00DB0588" w:rsidRDefault="001B2FD7" w:rsidP="001B2FD7">
            <w:pPr>
              <w:pStyle w:val="PHETTextBody"/>
              <w:rPr>
                <w:i/>
              </w:rPr>
            </w:pPr>
            <w:proofErr w:type="gramStart"/>
            <w:r w:rsidRPr="00DB0588">
              <w:rPr>
                <w:i/>
              </w:rPr>
              <w:t>individual</w:t>
            </w:r>
            <w:proofErr w:type="gramEnd"/>
            <w:r w:rsidRPr="00DB0588">
              <w:rPr>
                <w:i/>
              </w:rPr>
              <w:t xml:space="preserve"> response with discussion encouraged</w:t>
            </w:r>
          </w:p>
          <w:p w14:paraId="2188C34B" w14:textId="2A449C59" w:rsidR="001B2FD7" w:rsidRPr="00D116E8" w:rsidRDefault="001B2FD7" w:rsidP="001B2FD7">
            <w:pPr>
              <w:pStyle w:val="PHETTextBody"/>
              <w:rPr>
                <w:sz w:val="22"/>
              </w:rPr>
            </w:pPr>
            <w:r>
              <w:rPr>
                <w:i/>
                <w:noProof/>
              </w:rPr>
              <w:drawing>
                <wp:inline distT="0" distB="0" distL="0" distR="0" wp14:anchorId="252EC4A5" wp14:editId="0E3ABE45">
                  <wp:extent cx="2194560" cy="1616422"/>
                  <wp:effectExtent l="25400" t="25400" r="15240" b="34925"/>
                  <wp:docPr id="16" name="Picture 16" descr="Macintosh HD:Users:ysquaredPHET:Desktop:Screen Shot 2014-11-04 at 11.16.3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ysquaredPHET:Desktop:Screen Shot 2014-11-04 at 11.16.35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61642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9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8D523" w14:textId="77777777" w:rsidR="001B2FD7" w:rsidRDefault="001B2FD7" w:rsidP="001B2FD7">
            <w:pPr>
              <w:pStyle w:val="PHETTextBody"/>
            </w:pPr>
            <w:r w:rsidRPr="00DB0588">
              <w:rPr>
                <w:i/>
              </w:rPr>
              <w:t>Sample response distribution</w:t>
            </w:r>
            <w:r>
              <w:t>: 81</w:t>
            </w:r>
            <w:r w:rsidRPr="00D03F99">
              <w:t xml:space="preserve">% </w:t>
            </w:r>
            <w:r>
              <w:t>correct</w:t>
            </w:r>
          </w:p>
          <w:p w14:paraId="6CA260C8" w14:textId="24F3710C" w:rsidR="00F034E9" w:rsidRDefault="00F034E9" w:rsidP="00F034E9"/>
          <w:p w14:paraId="706398E7" w14:textId="77777777" w:rsidR="001B2FD7" w:rsidRPr="00150DEA" w:rsidRDefault="001B2FD7" w:rsidP="001B2FD7">
            <w:pPr>
              <w:pStyle w:val="PhETTableSub-headings"/>
            </w:pPr>
            <w:r w:rsidRPr="00DE5F9E">
              <w:t>Follow-up Demonstration</w:t>
            </w:r>
            <w:r>
              <w:t xml:space="preserve"> </w:t>
            </w:r>
            <w:r w:rsidRPr="001226F4">
              <w:rPr>
                <w:rFonts w:ascii="Cambria" w:hAnsi="Cambria"/>
                <w:b w:val="0"/>
                <w:i/>
              </w:rPr>
              <w:t>(1</w:t>
            </w:r>
            <w:r w:rsidRPr="001226F4">
              <w:rPr>
                <w:rFonts w:ascii="Cambria" w:hAnsi="Cambria"/>
                <w:b w:val="0"/>
                <w:i/>
                <w:caps w:val="0"/>
              </w:rPr>
              <w:t xml:space="preserve"> min)</w:t>
            </w:r>
          </w:p>
          <w:p w14:paraId="7D300CB5" w14:textId="4AC5996F" w:rsidR="00FE6019" w:rsidRPr="001B2FD7" w:rsidRDefault="003A7BDF" w:rsidP="003A7BDF">
            <w:pPr>
              <w:pStyle w:val="PHETBulletBody"/>
            </w:pPr>
            <w:r>
              <w:t xml:space="preserve">Use the simulation to demonstrate the answer and discuss. Note that the eyedropper contains a stock 5 </w:t>
            </w:r>
            <w:r w:rsidR="00F034E9">
              <w:t>M solution of NiCl</w:t>
            </w:r>
            <w:r w:rsidR="00F034E9" w:rsidRPr="001B2FD7">
              <w:rPr>
                <w:vertAlign w:val="subscript"/>
              </w:rPr>
              <w:t>2</w:t>
            </w:r>
          </w:p>
        </w:tc>
      </w:tr>
    </w:tbl>
    <w:p w14:paraId="5462CFB1" w14:textId="394F5425" w:rsidR="00BD120B" w:rsidRPr="009B159E" w:rsidRDefault="00BD120B" w:rsidP="00BD120B">
      <w:pPr>
        <w:rPr>
          <w:sz w:val="2"/>
        </w:rPr>
      </w:pPr>
    </w:p>
    <w:sectPr w:rsidR="00BD120B" w:rsidRPr="009B159E" w:rsidSect="0070048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354" w:right="1080" w:bottom="1440" w:left="1080" w:header="288" w:footer="288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07C3B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231A8" w14:textId="77777777" w:rsidR="0016070C" w:rsidRDefault="0016070C" w:rsidP="00D86486">
      <w:r>
        <w:separator/>
      </w:r>
    </w:p>
  </w:endnote>
  <w:endnote w:type="continuationSeparator" w:id="0">
    <w:p w14:paraId="0F67630E" w14:textId="77777777" w:rsidR="0016070C" w:rsidRDefault="0016070C" w:rsidP="00D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15561" w14:textId="77777777" w:rsidR="00154087" w:rsidRPr="006B113C" w:rsidRDefault="00154087" w:rsidP="00700484">
    <w:pPr>
      <w:framePr w:wrap="around" w:vAnchor="text" w:hAnchor="page" w:x="11026" w:y="61"/>
      <w:tabs>
        <w:tab w:val="center" w:pos="4680"/>
        <w:tab w:val="right" w:pos="9360"/>
      </w:tabs>
      <w:rPr>
        <w:rFonts w:ascii="Calibri" w:hAnsi="Calibri"/>
      </w:rPr>
    </w:pPr>
    <w:r w:rsidRPr="006B113C">
      <w:rPr>
        <w:rFonts w:ascii="Calibri" w:hAnsi="Calibri"/>
      </w:rPr>
      <w:fldChar w:fldCharType="begin"/>
    </w:r>
    <w:r w:rsidRPr="006B113C">
      <w:rPr>
        <w:rFonts w:ascii="Calibri" w:hAnsi="Calibri"/>
      </w:rPr>
      <w:instrText xml:space="preserve">PAGE  </w:instrText>
    </w:r>
    <w:r w:rsidRPr="006B113C">
      <w:rPr>
        <w:rFonts w:ascii="Calibri" w:hAnsi="Calibri"/>
      </w:rPr>
      <w:fldChar w:fldCharType="separate"/>
    </w:r>
    <w:r w:rsidR="001514B0">
      <w:rPr>
        <w:rFonts w:ascii="Calibri" w:hAnsi="Calibri"/>
        <w:noProof/>
      </w:rPr>
      <w:t>6</w:t>
    </w:r>
    <w:r w:rsidRPr="006B113C">
      <w:rPr>
        <w:rFonts w:ascii="Calibri" w:hAnsi="Calibri"/>
      </w:rPr>
      <w:fldChar w:fldCharType="end"/>
    </w:r>
  </w:p>
  <w:p w14:paraId="4F3F1A77" w14:textId="4D8405F4" w:rsidR="00154087" w:rsidRPr="006B113C" w:rsidRDefault="00154087" w:rsidP="00700484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</w:tabs>
      <w:rPr>
        <w:rFonts w:ascii="Calibri" w:hAnsi="Calibri"/>
      </w:rPr>
    </w:pPr>
    <w:r>
      <w:rPr>
        <w:rFonts w:ascii="Calibri" w:hAnsi="Calibri"/>
      </w:rPr>
      <w:t>CONCENTRATION</w:t>
    </w:r>
    <w:r w:rsidRPr="006B113C">
      <w:rPr>
        <w:rFonts w:ascii="Calibri" w:hAnsi="Calibri"/>
      </w:rPr>
      <w:t xml:space="preserve"> LECTURE DEMONSTRATION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A593F" w14:textId="0E5605E2" w:rsidR="00154087" w:rsidRPr="006B113C" w:rsidRDefault="00154087" w:rsidP="00225744">
    <w:pPr>
      <w:pStyle w:val="Footer"/>
      <w:pBdr>
        <w:top w:val="single" w:sz="4" w:space="1" w:color="auto"/>
      </w:pBdr>
      <w:tabs>
        <w:tab w:val="clear" w:pos="9360"/>
        <w:tab w:val="right" w:pos="9990"/>
      </w:tabs>
      <w:rPr>
        <w:rFonts w:ascii="Calibri" w:hAnsi="Calibri"/>
      </w:rPr>
    </w:pPr>
    <w:r>
      <w:rPr>
        <w:rFonts w:ascii="Calibri" w:hAnsi="Calibri"/>
      </w:rPr>
      <w:t>CONCENTRATION</w:t>
    </w:r>
    <w:r w:rsidRPr="006B113C">
      <w:rPr>
        <w:rFonts w:ascii="Calibri" w:hAnsi="Calibri"/>
      </w:rPr>
      <w:t xml:space="preserve"> LECTURE DEMONSTRATION</w:t>
    </w:r>
    <w:r w:rsidRPr="006B113C">
      <w:rPr>
        <w:rFonts w:ascii="Calibri" w:hAnsi="Calibri"/>
      </w:rPr>
      <w:tab/>
      <w:t xml:space="preserve">     </w:t>
    </w:r>
    <w:r>
      <w:rPr>
        <w:rFonts w:ascii="Calibri" w:hAnsi="Calibri"/>
      </w:rPr>
      <w:tab/>
    </w:r>
    <w:r w:rsidRPr="006B113C">
      <w:rPr>
        <w:rFonts w:ascii="Calibri" w:hAnsi="Calibri"/>
      </w:rP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BFA5E" w14:textId="77777777" w:rsidR="0016070C" w:rsidRDefault="0016070C" w:rsidP="00D86486">
      <w:r>
        <w:separator/>
      </w:r>
    </w:p>
  </w:footnote>
  <w:footnote w:type="continuationSeparator" w:id="0">
    <w:p w14:paraId="54419758" w14:textId="77777777" w:rsidR="0016070C" w:rsidRDefault="0016070C" w:rsidP="00D864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4F32C" w14:textId="7BC98539" w:rsidR="00154087" w:rsidRDefault="00154087">
    <w:pPr>
      <w:pStyle w:val="Header"/>
    </w:pPr>
    <w:r>
      <w:rPr>
        <w:noProof/>
      </w:rPr>
      <w:drawing>
        <wp:inline distT="0" distB="0" distL="0" distR="0" wp14:anchorId="480E861F" wp14:editId="012822BE">
          <wp:extent cx="6401435" cy="60325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3044" w14:textId="311D7143" w:rsidR="00154087" w:rsidRPr="00225744" w:rsidRDefault="00154087">
    <w:pPr>
      <w:pStyle w:val="Header"/>
      <w:rPr>
        <w:rFonts w:asciiTheme="minorHAnsi" w:hAnsiTheme="minorHAnsi"/>
      </w:rPr>
    </w:pPr>
    <w:r w:rsidRPr="00225744">
      <w:rPr>
        <w:rFonts w:asciiTheme="minorHAnsi" w:hAnsiTheme="minorHAnsi"/>
        <w:noProof/>
      </w:rPr>
      <w:drawing>
        <wp:inline distT="0" distB="0" distL="0" distR="0" wp14:anchorId="6C6FBD85" wp14:editId="1192358F">
          <wp:extent cx="6401435" cy="676910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BB0"/>
    <w:multiLevelType w:val="hybridMultilevel"/>
    <w:tmpl w:val="C904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2C33"/>
    <w:multiLevelType w:val="hybridMultilevel"/>
    <w:tmpl w:val="0466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00C15"/>
    <w:multiLevelType w:val="hybridMultilevel"/>
    <w:tmpl w:val="214E028C"/>
    <w:lvl w:ilvl="0" w:tplc="F9DE438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C534948"/>
    <w:multiLevelType w:val="hybridMultilevel"/>
    <w:tmpl w:val="113477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E321CDD"/>
    <w:multiLevelType w:val="hybridMultilevel"/>
    <w:tmpl w:val="E5D6D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1A4421"/>
    <w:multiLevelType w:val="hybridMultilevel"/>
    <w:tmpl w:val="F89AE736"/>
    <w:lvl w:ilvl="0" w:tplc="3C063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1225D"/>
    <w:multiLevelType w:val="hybridMultilevel"/>
    <w:tmpl w:val="3876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A714B"/>
    <w:multiLevelType w:val="hybridMultilevel"/>
    <w:tmpl w:val="33128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5D4D5E"/>
    <w:multiLevelType w:val="hybridMultilevel"/>
    <w:tmpl w:val="3864DE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E95B2A"/>
    <w:multiLevelType w:val="hybridMultilevel"/>
    <w:tmpl w:val="75FA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D4DE2"/>
    <w:multiLevelType w:val="hybridMultilevel"/>
    <w:tmpl w:val="6C80D9E2"/>
    <w:lvl w:ilvl="0" w:tplc="C944E1A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A97049D"/>
    <w:multiLevelType w:val="hybridMultilevel"/>
    <w:tmpl w:val="630C2E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71CB0"/>
    <w:multiLevelType w:val="hybridMultilevel"/>
    <w:tmpl w:val="8DEC1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03D79"/>
    <w:multiLevelType w:val="hybridMultilevel"/>
    <w:tmpl w:val="3B44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A1ABA"/>
    <w:multiLevelType w:val="hybridMultilevel"/>
    <w:tmpl w:val="8A48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471490"/>
    <w:multiLevelType w:val="hybridMultilevel"/>
    <w:tmpl w:val="C5F03CE6"/>
    <w:lvl w:ilvl="0" w:tplc="98DA60B6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C5DB6"/>
    <w:multiLevelType w:val="hybridMultilevel"/>
    <w:tmpl w:val="B5C85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E90EA1"/>
    <w:multiLevelType w:val="hybridMultilevel"/>
    <w:tmpl w:val="4B46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110A8"/>
    <w:multiLevelType w:val="hybridMultilevel"/>
    <w:tmpl w:val="78BC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C7482"/>
    <w:multiLevelType w:val="hybridMultilevel"/>
    <w:tmpl w:val="2B884FF8"/>
    <w:lvl w:ilvl="0" w:tplc="74B2723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C663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7E84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ADE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544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806C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CE673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705E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80F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85B6B45"/>
    <w:multiLevelType w:val="hybridMultilevel"/>
    <w:tmpl w:val="1AA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C612C"/>
    <w:multiLevelType w:val="hybridMultilevel"/>
    <w:tmpl w:val="45763D04"/>
    <w:lvl w:ilvl="0" w:tplc="2C4CCFC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5FD6C45"/>
    <w:multiLevelType w:val="hybridMultilevel"/>
    <w:tmpl w:val="864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E53DD"/>
    <w:multiLevelType w:val="hybridMultilevel"/>
    <w:tmpl w:val="8B5AA422"/>
    <w:lvl w:ilvl="0" w:tplc="47C487F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0"/>
  </w:num>
  <w:num w:numId="5">
    <w:abstractNumId w:val="21"/>
  </w:num>
  <w:num w:numId="6">
    <w:abstractNumId w:val="12"/>
  </w:num>
  <w:num w:numId="7">
    <w:abstractNumId w:val="24"/>
  </w:num>
  <w:num w:numId="8">
    <w:abstractNumId w:val="26"/>
  </w:num>
  <w:num w:numId="9">
    <w:abstractNumId w:val="16"/>
  </w:num>
  <w:num w:numId="10">
    <w:abstractNumId w:val="17"/>
  </w:num>
  <w:num w:numId="11">
    <w:abstractNumId w:val="20"/>
  </w:num>
  <w:num w:numId="12">
    <w:abstractNumId w:val="22"/>
  </w:num>
  <w:num w:numId="13">
    <w:abstractNumId w:val="9"/>
  </w:num>
  <w:num w:numId="14">
    <w:abstractNumId w:val="28"/>
  </w:num>
  <w:num w:numId="15">
    <w:abstractNumId w:val="19"/>
  </w:num>
  <w:num w:numId="16">
    <w:abstractNumId w:val="8"/>
  </w:num>
  <w:num w:numId="17">
    <w:abstractNumId w:val="7"/>
  </w:num>
  <w:num w:numId="18">
    <w:abstractNumId w:val="27"/>
  </w:num>
  <w:num w:numId="19">
    <w:abstractNumId w:val="18"/>
  </w:num>
  <w:num w:numId="20">
    <w:abstractNumId w:val="6"/>
  </w:num>
  <w:num w:numId="21">
    <w:abstractNumId w:val="28"/>
  </w:num>
  <w:num w:numId="22">
    <w:abstractNumId w:val="11"/>
  </w:num>
  <w:num w:numId="23">
    <w:abstractNumId w:val="15"/>
  </w:num>
  <w:num w:numId="24">
    <w:abstractNumId w:val="14"/>
  </w:num>
  <w:num w:numId="25">
    <w:abstractNumId w:val="10"/>
  </w:num>
  <w:num w:numId="26">
    <w:abstractNumId w:val="4"/>
  </w:num>
  <w:num w:numId="27">
    <w:abstractNumId w:val="5"/>
  </w:num>
  <w:num w:numId="28">
    <w:abstractNumId w:val="2"/>
  </w:num>
  <w:num w:numId="29">
    <w:abstractNumId w:val="19"/>
    <w:lvlOverride w:ilvl="0">
      <w:startOverride w:val="1"/>
    </w:lvlOverride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0F"/>
    <w:rsid w:val="0004191F"/>
    <w:rsid w:val="0004333D"/>
    <w:rsid w:val="00046AA4"/>
    <w:rsid w:val="00046CB7"/>
    <w:rsid w:val="00052B4D"/>
    <w:rsid w:val="00053782"/>
    <w:rsid w:val="00053A83"/>
    <w:rsid w:val="0005506E"/>
    <w:rsid w:val="00071A60"/>
    <w:rsid w:val="000878B6"/>
    <w:rsid w:val="00092768"/>
    <w:rsid w:val="00097B5B"/>
    <w:rsid w:val="000D2DD7"/>
    <w:rsid w:val="000F6D3B"/>
    <w:rsid w:val="000F6FCA"/>
    <w:rsid w:val="001226F4"/>
    <w:rsid w:val="00124C10"/>
    <w:rsid w:val="0013664A"/>
    <w:rsid w:val="00137D73"/>
    <w:rsid w:val="00146A04"/>
    <w:rsid w:val="001514B0"/>
    <w:rsid w:val="00154087"/>
    <w:rsid w:val="0016070C"/>
    <w:rsid w:val="001A1A4E"/>
    <w:rsid w:val="001B006F"/>
    <w:rsid w:val="001B2FD7"/>
    <w:rsid w:val="001C1029"/>
    <w:rsid w:val="001D456E"/>
    <w:rsid w:val="00217687"/>
    <w:rsid w:val="00225744"/>
    <w:rsid w:val="002340B4"/>
    <w:rsid w:val="00252006"/>
    <w:rsid w:val="00260E17"/>
    <w:rsid w:val="0026500F"/>
    <w:rsid w:val="0027566F"/>
    <w:rsid w:val="00285686"/>
    <w:rsid w:val="002963C2"/>
    <w:rsid w:val="002A105E"/>
    <w:rsid w:val="002A1AB5"/>
    <w:rsid w:val="00316052"/>
    <w:rsid w:val="00322397"/>
    <w:rsid w:val="0033365B"/>
    <w:rsid w:val="003363A0"/>
    <w:rsid w:val="003649F0"/>
    <w:rsid w:val="00364EA2"/>
    <w:rsid w:val="00377DEE"/>
    <w:rsid w:val="00383F68"/>
    <w:rsid w:val="003873CE"/>
    <w:rsid w:val="0039657F"/>
    <w:rsid w:val="003A0A37"/>
    <w:rsid w:val="003A3A06"/>
    <w:rsid w:val="003A6126"/>
    <w:rsid w:val="003A7BDF"/>
    <w:rsid w:val="003C4096"/>
    <w:rsid w:val="003D3A9D"/>
    <w:rsid w:val="003D67FC"/>
    <w:rsid w:val="003F437E"/>
    <w:rsid w:val="004226ED"/>
    <w:rsid w:val="00430B53"/>
    <w:rsid w:val="00434852"/>
    <w:rsid w:val="00435107"/>
    <w:rsid w:val="0045177D"/>
    <w:rsid w:val="00457305"/>
    <w:rsid w:val="0046038E"/>
    <w:rsid w:val="00465323"/>
    <w:rsid w:val="004671CF"/>
    <w:rsid w:val="004779C3"/>
    <w:rsid w:val="004954C2"/>
    <w:rsid w:val="00497F9A"/>
    <w:rsid w:val="004B1628"/>
    <w:rsid w:val="004B1722"/>
    <w:rsid w:val="00504D59"/>
    <w:rsid w:val="0052752F"/>
    <w:rsid w:val="005302CC"/>
    <w:rsid w:val="00561122"/>
    <w:rsid w:val="005816CA"/>
    <w:rsid w:val="00597884"/>
    <w:rsid w:val="005A3BFB"/>
    <w:rsid w:val="005A554F"/>
    <w:rsid w:val="005B7C2E"/>
    <w:rsid w:val="005B7D2C"/>
    <w:rsid w:val="006120B0"/>
    <w:rsid w:val="00620D00"/>
    <w:rsid w:val="00624B02"/>
    <w:rsid w:val="00625B18"/>
    <w:rsid w:val="0063717F"/>
    <w:rsid w:val="0064660F"/>
    <w:rsid w:val="00675EFE"/>
    <w:rsid w:val="00695F93"/>
    <w:rsid w:val="00696487"/>
    <w:rsid w:val="00696A2D"/>
    <w:rsid w:val="006A4368"/>
    <w:rsid w:val="006B04D0"/>
    <w:rsid w:val="006B113C"/>
    <w:rsid w:val="006B3FDB"/>
    <w:rsid w:val="006B7295"/>
    <w:rsid w:val="006D0B7E"/>
    <w:rsid w:val="006E1FAD"/>
    <w:rsid w:val="006E2E41"/>
    <w:rsid w:val="006E6300"/>
    <w:rsid w:val="00700484"/>
    <w:rsid w:val="007054AC"/>
    <w:rsid w:val="00720D71"/>
    <w:rsid w:val="0072158D"/>
    <w:rsid w:val="00722AC2"/>
    <w:rsid w:val="007415C4"/>
    <w:rsid w:val="00746DCF"/>
    <w:rsid w:val="00761895"/>
    <w:rsid w:val="007639DA"/>
    <w:rsid w:val="00783C01"/>
    <w:rsid w:val="00787710"/>
    <w:rsid w:val="007979DF"/>
    <w:rsid w:val="007A44BC"/>
    <w:rsid w:val="007B6773"/>
    <w:rsid w:val="008050B4"/>
    <w:rsid w:val="008113C7"/>
    <w:rsid w:val="00815434"/>
    <w:rsid w:val="00843B3D"/>
    <w:rsid w:val="008444E9"/>
    <w:rsid w:val="00873065"/>
    <w:rsid w:val="00893526"/>
    <w:rsid w:val="008C6876"/>
    <w:rsid w:val="008D29F6"/>
    <w:rsid w:val="008F0771"/>
    <w:rsid w:val="008F3873"/>
    <w:rsid w:val="0090610F"/>
    <w:rsid w:val="00912206"/>
    <w:rsid w:val="00915488"/>
    <w:rsid w:val="009260DB"/>
    <w:rsid w:val="00933188"/>
    <w:rsid w:val="00936D56"/>
    <w:rsid w:val="00940636"/>
    <w:rsid w:val="009422A3"/>
    <w:rsid w:val="00942607"/>
    <w:rsid w:val="0095383B"/>
    <w:rsid w:val="00954387"/>
    <w:rsid w:val="00955672"/>
    <w:rsid w:val="00960D89"/>
    <w:rsid w:val="00964556"/>
    <w:rsid w:val="00970DDE"/>
    <w:rsid w:val="009743DB"/>
    <w:rsid w:val="009840C6"/>
    <w:rsid w:val="009964DA"/>
    <w:rsid w:val="009A4FB7"/>
    <w:rsid w:val="009B159E"/>
    <w:rsid w:val="009C4760"/>
    <w:rsid w:val="009D2D4D"/>
    <w:rsid w:val="009E0AAE"/>
    <w:rsid w:val="009F6904"/>
    <w:rsid w:val="00A03165"/>
    <w:rsid w:val="00A133A1"/>
    <w:rsid w:val="00A21204"/>
    <w:rsid w:val="00A231A3"/>
    <w:rsid w:val="00A36074"/>
    <w:rsid w:val="00A632AF"/>
    <w:rsid w:val="00A63B01"/>
    <w:rsid w:val="00A67E19"/>
    <w:rsid w:val="00A72ED2"/>
    <w:rsid w:val="00A800BE"/>
    <w:rsid w:val="00AA76D4"/>
    <w:rsid w:val="00AC2083"/>
    <w:rsid w:val="00AE0B9D"/>
    <w:rsid w:val="00B014C7"/>
    <w:rsid w:val="00B14F72"/>
    <w:rsid w:val="00B30F46"/>
    <w:rsid w:val="00B52EC1"/>
    <w:rsid w:val="00B64675"/>
    <w:rsid w:val="00B64E4E"/>
    <w:rsid w:val="00B66E58"/>
    <w:rsid w:val="00B85E29"/>
    <w:rsid w:val="00B96892"/>
    <w:rsid w:val="00BA4E4F"/>
    <w:rsid w:val="00BA6CF8"/>
    <w:rsid w:val="00BB3D32"/>
    <w:rsid w:val="00BB68FE"/>
    <w:rsid w:val="00BC0065"/>
    <w:rsid w:val="00BD120B"/>
    <w:rsid w:val="00BD43DE"/>
    <w:rsid w:val="00BD6146"/>
    <w:rsid w:val="00C04469"/>
    <w:rsid w:val="00C04F16"/>
    <w:rsid w:val="00C46216"/>
    <w:rsid w:val="00C47CB2"/>
    <w:rsid w:val="00C6533C"/>
    <w:rsid w:val="00CB5583"/>
    <w:rsid w:val="00CD29DC"/>
    <w:rsid w:val="00CD6D9F"/>
    <w:rsid w:val="00CF07A3"/>
    <w:rsid w:val="00CF503B"/>
    <w:rsid w:val="00D03F99"/>
    <w:rsid w:val="00D1056D"/>
    <w:rsid w:val="00D116E8"/>
    <w:rsid w:val="00D3001F"/>
    <w:rsid w:val="00D57B64"/>
    <w:rsid w:val="00D61F51"/>
    <w:rsid w:val="00D64F92"/>
    <w:rsid w:val="00D66459"/>
    <w:rsid w:val="00D7281E"/>
    <w:rsid w:val="00D86486"/>
    <w:rsid w:val="00D94D2B"/>
    <w:rsid w:val="00DA1ADF"/>
    <w:rsid w:val="00DA70D9"/>
    <w:rsid w:val="00DB0588"/>
    <w:rsid w:val="00DB7ABA"/>
    <w:rsid w:val="00DC1622"/>
    <w:rsid w:val="00DC6C42"/>
    <w:rsid w:val="00DD4974"/>
    <w:rsid w:val="00DE5F9E"/>
    <w:rsid w:val="00DF295C"/>
    <w:rsid w:val="00DF747E"/>
    <w:rsid w:val="00E00124"/>
    <w:rsid w:val="00E14A0F"/>
    <w:rsid w:val="00E174B1"/>
    <w:rsid w:val="00E322C3"/>
    <w:rsid w:val="00E349DD"/>
    <w:rsid w:val="00E400E0"/>
    <w:rsid w:val="00E666CF"/>
    <w:rsid w:val="00E66D0C"/>
    <w:rsid w:val="00E67FE1"/>
    <w:rsid w:val="00E71C3C"/>
    <w:rsid w:val="00EA1375"/>
    <w:rsid w:val="00EC1DB3"/>
    <w:rsid w:val="00EC23BC"/>
    <w:rsid w:val="00EC36D8"/>
    <w:rsid w:val="00EC6B5A"/>
    <w:rsid w:val="00ED7475"/>
    <w:rsid w:val="00EE49F9"/>
    <w:rsid w:val="00F034E9"/>
    <w:rsid w:val="00F07F7D"/>
    <w:rsid w:val="00F10065"/>
    <w:rsid w:val="00F125D1"/>
    <w:rsid w:val="00F14F58"/>
    <w:rsid w:val="00F21046"/>
    <w:rsid w:val="00F32DED"/>
    <w:rsid w:val="00F53893"/>
    <w:rsid w:val="00F57AA8"/>
    <w:rsid w:val="00F733C8"/>
    <w:rsid w:val="00F7559E"/>
    <w:rsid w:val="00F86A7D"/>
    <w:rsid w:val="00F86D9D"/>
    <w:rsid w:val="00FA3B5C"/>
    <w:rsid w:val="00FC3CA5"/>
    <w:rsid w:val="00FD4B2C"/>
    <w:rsid w:val="00FD54E9"/>
    <w:rsid w:val="00FD6765"/>
    <w:rsid w:val="00FD6E84"/>
    <w:rsid w:val="00FE6019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F00D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2397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397"/>
    <w:pPr>
      <w:ind w:left="720"/>
      <w:contextualSpacing/>
    </w:pPr>
  </w:style>
  <w:style w:type="table" w:styleId="TableGrid">
    <w:name w:val="Table Grid"/>
    <w:basedOn w:val="TableNormal"/>
    <w:uiPriority w:val="59"/>
    <w:rsid w:val="00322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23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97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22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2239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397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397"/>
    <w:rPr>
      <w:rFonts w:ascii="Times New Roman" w:eastAsia="Cambria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2239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223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3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397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322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397"/>
    <w:rPr>
      <w:rFonts w:ascii="Times New Roman" w:eastAsia="Cambria" w:hAnsi="Times New Roman" w:cs="Times New Roman"/>
      <w:szCs w:val="22"/>
    </w:rPr>
  </w:style>
  <w:style w:type="paragraph" w:customStyle="1" w:styleId="PHETHeading">
    <w:name w:val="PHET Heading"/>
    <w:basedOn w:val="Normal"/>
    <w:qFormat/>
    <w:rsid w:val="00322397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ody">
    <w:name w:val="PHET Body"/>
    <w:basedOn w:val="Normal"/>
    <w:qFormat/>
    <w:rsid w:val="00322397"/>
    <w:pPr>
      <w:tabs>
        <w:tab w:val="left" w:pos="450"/>
      </w:tabs>
      <w:ind w:left="360" w:hanging="360"/>
    </w:pPr>
    <w:rPr>
      <w:rFonts w:cs="Arial"/>
    </w:rPr>
  </w:style>
  <w:style w:type="paragraph" w:customStyle="1" w:styleId="PHETTableHeading">
    <w:name w:val="PHET Table Heading"/>
    <w:basedOn w:val="PlainText"/>
    <w:qFormat/>
    <w:rsid w:val="00322397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styleId="PlainText">
    <w:name w:val="Plain Text"/>
    <w:basedOn w:val="Normal"/>
    <w:link w:val="PlainTextChar"/>
    <w:rsid w:val="00322397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22397"/>
    <w:rPr>
      <w:rFonts w:ascii="Courier New" w:eastAsia="Times New Roman" w:hAnsi="Courier New" w:cs="Times New Roman"/>
      <w:sz w:val="20"/>
      <w:szCs w:val="20"/>
    </w:rPr>
  </w:style>
  <w:style w:type="paragraph" w:customStyle="1" w:styleId="PHETNumberBody">
    <w:name w:val="PHET Number Body"/>
    <w:basedOn w:val="ListParagraph"/>
    <w:qFormat/>
    <w:rsid w:val="00322397"/>
    <w:pPr>
      <w:ind w:left="450" w:hanging="450"/>
    </w:pPr>
    <w:rPr>
      <w:rFonts w:asciiTheme="minorHAnsi" w:hAnsiTheme="minorHAnsi" w:cs="Arial"/>
      <w:szCs w:val="24"/>
    </w:rPr>
  </w:style>
  <w:style w:type="paragraph" w:customStyle="1" w:styleId="PHETTextBody">
    <w:name w:val="PHET Text Body"/>
    <w:basedOn w:val="PHETTableTextBody"/>
    <w:qFormat/>
    <w:rsid w:val="00322397"/>
    <w:pPr>
      <w:ind w:left="450"/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322397"/>
  </w:style>
  <w:style w:type="paragraph" w:customStyle="1" w:styleId="PHETTitle">
    <w:name w:val="PHET Title"/>
    <w:basedOn w:val="Normal"/>
    <w:next w:val="Normal"/>
    <w:qFormat/>
    <w:rsid w:val="00322397"/>
    <w:rPr>
      <w:rFonts w:asciiTheme="majorHAnsi" w:hAnsiTheme="majorHAnsi" w:cs="Arial"/>
      <w:b/>
      <w:caps/>
      <w:sz w:val="32"/>
      <w:szCs w:val="32"/>
    </w:rPr>
  </w:style>
  <w:style w:type="paragraph" w:customStyle="1" w:styleId="PHETBulletBody">
    <w:name w:val="PHET Bullet Body"/>
    <w:basedOn w:val="Normal"/>
    <w:qFormat/>
    <w:rsid w:val="00322397"/>
    <w:pPr>
      <w:numPr>
        <w:numId w:val="14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322397"/>
    <w:pPr>
      <w:jc w:val="center"/>
    </w:pPr>
    <w:rPr>
      <w:rFonts w:asciiTheme="minorHAnsi" w:hAnsiTheme="minorHAnsi" w:cs="Arial"/>
      <w:sz w:val="24"/>
      <w:szCs w:val="24"/>
    </w:rPr>
  </w:style>
  <w:style w:type="paragraph" w:styleId="NoSpacing">
    <w:name w:val="No Spacing"/>
    <w:uiPriority w:val="1"/>
    <w:qFormat/>
    <w:rsid w:val="00322397"/>
    <w:rPr>
      <w:rFonts w:ascii="Times New Roman" w:eastAsia="Cambria" w:hAnsi="Times New Roman" w:cs="Times New Roman"/>
      <w:szCs w:val="22"/>
    </w:rPr>
  </w:style>
  <w:style w:type="paragraph" w:customStyle="1" w:styleId="PhETTableSub-headings">
    <w:name w:val="PhET Table Sub-headings"/>
    <w:basedOn w:val="PHETTextBody"/>
    <w:rsid w:val="001226F4"/>
    <w:rPr>
      <w:rFonts w:asciiTheme="majorHAnsi" w:hAnsiTheme="majorHAns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6112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Revision">
    <w:name w:val="Revision"/>
    <w:hidden/>
    <w:uiPriority w:val="99"/>
    <w:semiHidden/>
    <w:rsid w:val="00322397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2397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397"/>
    <w:pPr>
      <w:ind w:left="720"/>
      <w:contextualSpacing/>
    </w:pPr>
  </w:style>
  <w:style w:type="table" w:styleId="TableGrid">
    <w:name w:val="Table Grid"/>
    <w:basedOn w:val="TableNormal"/>
    <w:uiPriority w:val="59"/>
    <w:rsid w:val="00322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23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97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22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2239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397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397"/>
    <w:rPr>
      <w:rFonts w:ascii="Times New Roman" w:eastAsia="Cambria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2239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223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3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397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322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397"/>
    <w:rPr>
      <w:rFonts w:ascii="Times New Roman" w:eastAsia="Cambria" w:hAnsi="Times New Roman" w:cs="Times New Roman"/>
      <w:szCs w:val="22"/>
    </w:rPr>
  </w:style>
  <w:style w:type="paragraph" w:customStyle="1" w:styleId="PHETHeading">
    <w:name w:val="PHET Heading"/>
    <w:basedOn w:val="Normal"/>
    <w:qFormat/>
    <w:rsid w:val="00322397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ody">
    <w:name w:val="PHET Body"/>
    <w:basedOn w:val="Normal"/>
    <w:qFormat/>
    <w:rsid w:val="00322397"/>
    <w:pPr>
      <w:tabs>
        <w:tab w:val="left" w:pos="450"/>
      </w:tabs>
      <w:ind w:left="360" w:hanging="360"/>
    </w:pPr>
    <w:rPr>
      <w:rFonts w:cs="Arial"/>
    </w:rPr>
  </w:style>
  <w:style w:type="paragraph" w:customStyle="1" w:styleId="PHETTableHeading">
    <w:name w:val="PHET Table Heading"/>
    <w:basedOn w:val="PlainText"/>
    <w:qFormat/>
    <w:rsid w:val="00322397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styleId="PlainText">
    <w:name w:val="Plain Text"/>
    <w:basedOn w:val="Normal"/>
    <w:link w:val="PlainTextChar"/>
    <w:rsid w:val="00322397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22397"/>
    <w:rPr>
      <w:rFonts w:ascii="Courier New" w:eastAsia="Times New Roman" w:hAnsi="Courier New" w:cs="Times New Roman"/>
      <w:sz w:val="20"/>
      <w:szCs w:val="20"/>
    </w:rPr>
  </w:style>
  <w:style w:type="paragraph" w:customStyle="1" w:styleId="PHETNumberBody">
    <w:name w:val="PHET Number Body"/>
    <w:basedOn w:val="ListParagraph"/>
    <w:qFormat/>
    <w:rsid w:val="00322397"/>
    <w:pPr>
      <w:ind w:left="450" w:hanging="450"/>
    </w:pPr>
    <w:rPr>
      <w:rFonts w:asciiTheme="minorHAnsi" w:hAnsiTheme="minorHAnsi" w:cs="Arial"/>
      <w:szCs w:val="24"/>
    </w:rPr>
  </w:style>
  <w:style w:type="paragraph" w:customStyle="1" w:styleId="PHETTextBody">
    <w:name w:val="PHET Text Body"/>
    <w:basedOn w:val="PHETTableTextBody"/>
    <w:qFormat/>
    <w:rsid w:val="00322397"/>
    <w:pPr>
      <w:ind w:left="450"/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322397"/>
  </w:style>
  <w:style w:type="paragraph" w:customStyle="1" w:styleId="PHETTitle">
    <w:name w:val="PHET Title"/>
    <w:basedOn w:val="Normal"/>
    <w:next w:val="Normal"/>
    <w:qFormat/>
    <w:rsid w:val="00322397"/>
    <w:rPr>
      <w:rFonts w:asciiTheme="majorHAnsi" w:hAnsiTheme="majorHAnsi" w:cs="Arial"/>
      <w:b/>
      <w:caps/>
      <w:sz w:val="32"/>
      <w:szCs w:val="32"/>
    </w:rPr>
  </w:style>
  <w:style w:type="paragraph" w:customStyle="1" w:styleId="PHETBulletBody">
    <w:name w:val="PHET Bullet Body"/>
    <w:basedOn w:val="Normal"/>
    <w:qFormat/>
    <w:rsid w:val="00322397"/>
    <w:pPr>
      <w:numPr>
        <w:numId w:val="14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322397"/>
    <w:pPr>
      <w:jc w:val="center"/>
    </w:pPr>
    <w:rPr>
      <w:rFonts w:asciiTheme="minorHAnsi" w:hAnsiTheme="minorHAnsi" w:cs="Arial"/>
      <w:sz w:val="24"/>
      <w:szCs w:val="24"/>
    </w:rPr>
  </w:style>
  <w:style w:type="paragraph" w:styleId="NoSpacing">
    <w:name w:val="No Spacing"/>
    <w:uiPriority w:val="1"/>
    <w:qFormat/>
    <w:rsid w:val="00322397"/>
    <w:rPr>
      <w:rFonts w:ascii="Times New Roman" w:eastAsia="Cambria" w:hAnsi="Times New Roman" w:cs="Times New Roman"/>
      <w:szCs w:val="22"/>
    </w:rPr>
  </w:style>
  <w:style w:type="paragraph" w:customStyle="1" w:styleId="PhETTableSub-headings">
    <w:name w:val="PhET Table Sub-headings"/>
    <w:basedOn w:val="PHETTextBody"/>
    <w:rsid w:val="001226F4"/>
    <w:rPr>
      <w:rFonts w:asciiTheme="majorHAnsi" w:hAnsiTheme="majorHAns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6112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Revision">
    <w:name w:val="Revision"/>
    <w:hidden/>
    <w:uiPriority w:val="99"/>
    <w:semiHidden/>
    <w:rsid w:val="0032239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reativecommons.org/licenses/by/4.0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1/relationships/commentsExtended" Target="commentsExtended.xml"/><Relationship Id="rId10" Type="http://schemas.openxmlformats.org/officeDocument/2006/relationships/hyperlink" Target="http://phet.colorado.edu/en/simulation/concentration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%20ACT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B8362-F9A2-1C4F-8C44-967DFB78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\Users\kilij_000\Documents\Phet\Reformatting\PHET Styles Template ACTUAL.dotx</Template>
  <TotalTime>1</TotalTime>
  <Pages>6</Pages>
  <Words>951</Words>
  <Characters>5421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Clark</dc:creator>
  <cp:keywords/>
  <dc:description/>
  <cp:lastModifiedBy>Yuen-ying Carpenter</cp:lastModifiedBy>
  <cp:revision>3</cp:revision>
  <dcterms:created xsi:type="dcterms:W3CDTF">2014-11-05T21:31:00Z</dcterms:created>
  <dcterms:modified xsi:type="dcterms:W3CDTF">2014-11-05T22:07:00Z</dcterms:modified>
</cp:coreProperties>
</file>