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6927D" w14:textId="478ACAB0" w:rsidR="00C370CF" w:rsidRPr="001E2253" w:rsidRDefault="001E2253" w:rsidP="003E3CAD">
      <w:pPr>
        <w:rPr>
          <w:rFonts w:asciiTheme="majorHAnsi" w:hAnsiTheme="majorHAnsi"/>
          <w:b/>
          <w:sz w:val="32"/>
          <w:szCs w:val="32"/>
        </w:rPr>
      </w:pPr>
      <w:r w:rsidRPr="001E2253">
        <w:rPr>
          <w:rFonts w:asciiTheme="majorHAnsi" w:hAnsiTheme="majorHAnsi"/>
          <w:b/>
          <w:sz w:val="32"/>
          <w:szCs w:val="32"/>
        </w:rPr>
        <w:t>INVESTIGATION OF A SOLUTION</w:t>
      </w:r>
      <w:r w:rsidR="00C6670C">
        <w:rPr>
          <w:rFonts w:asciiTheme="majorHAnsi" w:hAnsiTheme="majorHAnsi"/>
          <w:b/>
          <w:sz w:val="32"/>
          <w:szCs w:val="32"/>
        </w:rPr>
        <w:t>’</w:t>
      </w:r>
      <w:r w:rsidRPr="001E2253">
        <w:rPr>
          <w:rFonts w:asciiTheme="majorHAnsi" w:hAnsiTheme="majorHAnsi"/>
          <w:b/>
          <w:sz w:val="32"/>
          <w:szCs w:val="32"/>
        </w:rPr>
        <w:t>S</w:t>
      </w:r>
      <w:r w:rsidR="009341A1">
        <w:rPr>
          <w:rFonts w:asciiTheme="majorHAnsi" w:hAnsiTheme="majorHAnsi"/>
          <w:b/>
          <w:sz w:val="32"/>
          <w:szCs w:val="32"/>
        </w:rPr>
        <w:t xml:space="preserve"> COLOR</w:t>
      </w:r>
    </w:p>
    <w:p w14:paraId="7D2E8638" w14:textId="77777777" w:rsidR="007622CC" w:rsidRDefault="007622CC" w:rsidP="00E57F2B">
      <w:pPr>
        <w:ind w:left="450"/>
      </w:pPr>
    </w:p>
    <w:p w14:paraId="615B170B" w14:textId="14014097" w:rsidR="00D333FE" w:rsidRPr="001E2253" w:rsidRDefault="001E2253" w:rsidP="00E57F2B">
      <w:pPr>
        <w:ind w:left="450"/>
        <w:rPr>
          <w:rFonts w:asciiTheme="majorHAnsi" w:hAnsiTheme="majorHAnsi"/>
          <w:b/>
          <w:sz w:val="28"/>
        </w:rPr>
      </w:pPr>
      <w:r w:rsidRPr="001E2253">
        <w:rPr>
          <w:rFonts w:asciiTheme="majorHAnsi" w:hAnsiTheme="majorHAnsi"/>
          <w:b/>
          <w:sz w:val="28"/>
        </w:rPr>
        <w:t>GETTING STARTED</w:t>
      </w:r>
    </w:p>
    <w:p w14:paraId="3F0E77DA" w14:textId="2918C01C" w:rsidR="00D605FB" w:rsidRDefault="00DC688B" w:rsidP="00D605FB">
      <w:pPr>
        <w:ind w:left="450"/>
      </w:pPr>
      <w:r>
        <w:t>This activity uses two computer simulations.  Download each one.</w:t>
      </w:r>
    </w:p>
    <w:p w14:paraId="204A4F78" w14:textId="509D568E" w:rsidR="00B57AD9" w:rsidRDefault="00DC688B" w:rsidP="00D605FB">
      <w:pPr>
        <w:tabs>
          <w:tab w:val="left" w:pos="8360"/>
        </w:tabs>
        <w:ind w:left="450"/>
        <w:rPr>
          <w:rStyle w:val="Hyperlink"/>
        </w:rPr>
      </w:pPr>
      <w:r w:rsidRPr="00D605FB">
        <w:rPr>
          <w:b/>
          <w:i/>
        </w:rPr>
        <w:t>Beer</w:t>
      </w:r>
      <w:r w:rsidR="000F66F9" w:rsidRPr="00D605FB">
        <w:rPr>
          <w:b/>
          <w:i/>
        </w:rPr>
        <w:t>’</w:t>
      </w:r>
      <w:r w:rsidRPr="00D605FB">
        <w:rPr>
          <w:b/>
          <w:i/>
        </w:rPr>
        <w:t>s Law</w:t>
      </w:r>
      <w:r w:rsidR="00B57AD9" w:rsidRPr="00D605FB">
        <w:rPr>
          <w:b/>
          <w:i/>
        </w:rPr>
        <w:t xml:space="preserve"> </w:t>
      </w:r>
      <w:r w:rsidR="000F66F9" w:rsidRPr="00D605FB">
        <w:rPr>
          <w:b/>
          <w:i/>
        </w:rPr>
        <w:t>Lab</w:t>
      </w:r>
      <w:r w:rsidR="00B57AD9" w:rsidRPr="003A57D6">
        <w:t xml:space="preserve">: </w:t>
      </w:r>
      <w:hyperlink r:id="rId8" w:history="1">
        <w:r w:rsidR="00B57AD9" w:rsidRPr="003A57D6">
          <w:rPr>
            <w:rStyle w:val="Hyperlink"/>
          </w:rPr>
          <w:t>http://phet.colorado.edu/en/simulation/beers-law-lab</w:t>
        </w:r>
      </w:hyperlink>
    </w:p>
    <w:p w14:paraId="338C8666" w14:textId="77777777" w:rsidR="00D605FB" w:rsidRPr="00CC6316" w:rsidRDefault="00D605FB" w:rsidP="00D605FB">
      <w:pPr>
        <w:tabs>
          <w:tab w:val="left" w:pos="8360"/>
        </w:tabs>
        <w:ind w:left="450"/>
        <w:rPr>
          <w:b/>
        </w:rPr>
      </w:pPr>
    </w:p>
    <w:p w14:paraId="7206CBB5" w14:textId="2FC38087" w:rsidR="00DC688B" w:rsidRDefault="00DC688B" w:rsidP="00C6670C">
      <w:pPr>
        <w:ind w:left="450"/>
        <w:rPr>
          <w:rStyle w:val="Hyperlink"/>
        </w:rPr>
      </w:pPr>
      <w:r w:rsidRPr="00D605FB">
        <w:rPr>
          <w:b/>
          <w:i/>
        </w:rPr>
        <w:t>Color Vision</w:t>
      </w:r>
      <w:r>
        <w:t xml:space="preserve">: </w:t>
      </w:r>
      <w:hyperlink r:id="rId9" w:history="1">
        <w:r w:rsidR="00455ED3" w:rsidRPr="00462F5E">
          <w:rPr>
            <w:rStyle w:val="Hyperlink"/>
          </w:rPr>
          <w:t>http://phet.colorado.edu/en/simulation/color-vision</w:t>
        </w:r>
      </w:hyperlink>
    </w:p>
    <w:p w14:paraId="310CBC37" w14:textId="77777777" w:rsidR="00D605FB" w:rsidRPr="00C6670C" w:rsidRDefault="00D605FB" w:rsidP="00C6670C">
      <w:pPr>
        <w:ind w:left="450"/>
      </w:pPr>
    </w:p>
    <w:p w14:paraId="358ECAD0" w14:textId="2266FCE7" w:rsidR="00D605FB" w:rsidRPr="00D605FB" w:rsidRDefault="00D605FB" w:rsidP="00E57F2B">
      <w:pPr>
        <w:ind w:left="450"/>
        <w:rPr>
          <w:rFonts w:ascii="Calibri" w:hAnsi="Calibri"/>
          <w:b/>
          <w:sz w:val="28"/>
          <w:szCs w:val="28"/>
        </w:rPr>
      </w:pPr>
      <w:r w:rsidRPr="00D605FB">
        <w:rPr>
          <w:rFonts w:ascii="Calibri" w:hAnsi="Calibri"/>
          <w:b/>
          <w:sz w:val="28"/>
          <w:szCs w:val="28"/>
        </w:rPr>
        <w:t xml:space="preserve">BEER’S LAW LAB </w:t>
      </w:r>
    </w:p>
    <w:p w14:paraId="17CA1F50" w14:textId="2832AE8A" w:rsidR="00B57AD9" w:rsidRPr="00D605FB" w:rsidRDefault="00B57AD9" w:rsidP="00D605FB">
      <w:pPr>
        <w:pStyle w:val="ListParagraph"/>
        <w:numPr>
          <w:ilvl w:val="0"/>
          <w:numId w:val="8"/>
        </w:numPr>
        <w:rPr>
          <w:b/>
          <w:u w:val="single"/>
        </w:rPr>
      </w:pPr>
      <w:r w:rsidRPr="00D605FB">
        <w:rPr>
          <w:u w:val="single"/>
        </w:rPr>
        <w:t>Explore</w:t>
      </w:r>
      <w:r w:rsidRPr="00D605FB">
        <w:rPr>
          <w:b/>
        </w:rPr>
        <w:t xml:space="preserve"> </w:t>
      </w:r>
      <w:r w:rsidR="00040391">
        <w:t>t</w:t>
      </w:r>
      <w:r w:rsidR="00D605FB">
        <w:t>he controls in the Concentration</w:t>
      </w:r>
      <w:r w:rsidR="00040391">
        <w:t xml:space="preserve"> </w:t>
      </w:r>
      <w:r w:rsidR="00D605FB">
        <w:t>screen</w:t>
      </w:r>
      <w:r w:rsidRPr="003A57D6">
        <w:t xml:space="preserve"> </w:t>
      </w:r>
      <w:r w:rsidR="000F66F9">
        <w:t>of this</w:t>
      </w:r>
      <w:r>
        <w:t xml:space="preserve"> </w:t>
      </w:r>
      <w:proofErr w:type="spellStart"/>
      <w:r>
        <w:t>sim</w:t>
      </w:r>
      <w:proofErr w:type="spellEnd"/>
      <w:r>
        <w:t xml:space="preserve"> for </w:t>
      </w:r>
      <w:r w:rsidR="00040391">
        <w:t>a few</w:t>
      </w:r>
      <w:r>
        <w:t xml:space="preserve"> minutes.</w:t>
      </w:r>
    </w:p>
    <w:p w14:paraId="51532774" w14:textId="77777777" w:rsidR="00D605FB" w:rsidRPr="00D605FB" w:rsidRDefault="00D605FB" w:rsidP="00D605FB">
      <w:pPr>
        <w:pStyle w:val="ListParagraph"/>
        <w:ind w:left="450"/>
        <w:rPr>
          <w:b/>
          <w:u w:val="single"/>
        </w:rPr>
      </w:pPr>
    </w:p>
    <w:p w14:paraId="27B20D64" w14:textId="49383A87" w:rsidR="00082FFA" w:rsidRDefault="00082FFA" w:rsidP="00E57F2B">
      <w:pPr>
        <w:pStyle w:val="ListParagraph"/>
        <w:numPr>
          <w:ilvl w:val="0"/>
          <w:numId w:val="8"/>
        </w:numPr>
      </w:pPr>
      <w:r>
        <w:t xml:space="preserve">Can the </w:t>
      </w:r>
      <w:proofErr w:type="spellStart"/>
      <w:r>
        <w:t>cation</w:t>
      </w:r>
      <w:proofErr w:type="spellEnd"/>
      <w:r w:rsidR="00614C41">
        <w:t xml:space="preserve"> of the solute </w:t>
      </w:r>
      <w:r>
        <w:t xml:space="preserve">affect the color of a solution?  Can the anion </w:t>
      </w:r>
      <w:r w:rsidR="00614C41">
        <w:t xml:space="preserve">of the solute </w:t>
      </w:r>
      <w:r>
        <w:t>affect the color of a solution?  Provide supporting</w:t>
      </w:r>
      <w:r w:rsidR="00D605FB">
        <w:t xml:space="preserve"> evidence for each of your responses</w:t>
      </w:r>
      <w:r>
        <w:t>.</w:t>
      </w:r>
    </w:p>
    <w:p w14:paraId="6C2DF7D8" w14:textId="77777777" w:rsidR="001E2253" w:rsidRDefault="001E2253" w:rsidP="00E57F2B">
      <w:pPr>
        <w:ind w:left="450"/>
      </w:pPr>
    </w:p>
    <w:p w14:paraId="017F929B" w14:textId="77777777" w:rsidR="001E2253" w:rsidRDefault="001E2253" w:rsidP="00E57F2B">
      <w:pPr>
        <w:ind w:left="450"/>
      </w:pPr>
    </w:p>
    <w:p w14:paraId="1627E534" w14:textId="77777777" w:rsidR="001E2253" w:rsidRDefault="001E2253" w:rsidP="00E57F2B">
      <w:pPr>
        <w:ind w:left="450"/>
      </w:pPr>
    </w:p>
    <w:p w14:paraId="1390CBC5" w14:textId="77777777" w:rsidR="001E2253" w:rsidRDefault="001E2253" w:rsidP="00E57F2B">
      <w:pPr>
        <w:ind w:left="450"/>
      </w:pPr>
    </w:p>
    <w:p w14:paraId="34E5F54F" w14:textId="77777777" w:rsidR="001E2253" w:rsidRDefault="001E2253" w:rsidP="00E57F2B">
      <w:pPr>
        <w:ind w:left="450"/>
      </w:pPr>
    </w:p>
    <w:p w14:paraId="6C4DC3BD" w14:textId="7E5B1BC6" w:rsidR="001E2253" w:rsidRDefault="001E2253" w:rsidP="00E57F2B">
      <w:pPr>
        <w:pStyle w:val="ListParagraph"/>
        <w:numPr>
          <w:ilvl w:val="0"/>
          <w:numId w:val="8"/>
        </w:numPr>
      </w:pPr>
      <w:r>
        <w:t xml:space="preserve">How does the </w:t>
      </w:r>
      <w:r w:rsidRPr="00455ED3">
        <w:rPr>
          <w:u w:val="single"/>
        </w:rPr>
        <w:t>concentration</w:t>
      </w:r>
      <w:r>
        <w:t xml:space="preserve"> of a solution affect its appearance?  Does changing the concentration change the color, or the intensity of the color?</w:t>
      </w:r>
    </w:p>
    <w:p w14:paraId="0710E69E" w14:textId="77777777" w:rsidR="001E2253" w:rsidRDefault="001E2253" w:rsidP="00E57F2B">
      <w:pPr>
        <w:ind w:left="450"/>
      </w:pPr>
    </w:p>
    <w:p w14:paraId="00A7BC77" w14:textId="77777777" w:rsidR="001E2253" w:rsidRDefault="001E2253" w:rsidP="00E57F2B">
      <w:pPr>
        <w:ind w:left="450"/>
      </w:pPr>
    </w:p>
    <w:p w14:paraId="3DF5CAE4" w14:textId="77777777" w:rsidR="001E2253" w:rsidRDefault="001E2253" w:rsidP="00E57F2B">
      <w:pPr>
        <w:ind w:left="450"/>
      </w:pPr>
    </w:p>
    <w:p w14:paraId="1975665F" w14:textId="77777777" w:rsidR="001E2253" w:rsidRDefault="001E2253" w:rsidP="00E57F2B">
      <w:pPr>
        <w:ind w:left="450"/>
      </w:pPr>
    </w:p>
    <w:p w14:paraId="39018CC9" w14:textId="77777777" w:rsidR="001E2253" w:rsidRDefault="001E2253" w:rsidP="00E57F2B">
      <w:pPr>
        <w:ind w:left="450"/>
      </w:pPr>
    </w:p>
    <w:p w14:paraId="1E71F23C" w14:textId="5DEC1925" w:rsidR="00040391" w:rsidRDefault="001E2253" w:rsidP="001E2253">
      <w:pPr>
        <w:pStyle w:val="ListParagraph"/>
        <w:numPr>
          <w:ilvl w:val="0"/>
          <w:numId w:val="8"/>
        </w:numPr>
      </w:pPr>
      <w:r>
        <w:t>A beverage company is having trouble with production.  The color of their drink mix is supposed to be light red (consistent with a 0.80 M solution), but that is not always the case.  What is going wrong? Provide a plausible reason for each observation.</w:t>
      </w:r>
    </w:p>
    <w:p w14:paraId="7223BCAF" w14:textId="5A619EF7" w:rsidR="003A66E7" w:rsidRDefault="00C7522B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>The color intensity is to too low, it is</w:t>
      </w:r>
      <w:r w:rsidR="003A66E7">
        <w:t xml:space="preserve"> too pale</w:t>
      </w:r>
      <w:r>
        <w:t>.</w:t>
      </w:r>
    </w:p>
    <w:p w14:paraId="5600AC27" w14:textId="77777777" w:rsidR="00C6670C" w:rsidRDefault="00C6670C" w:rsidP="00D605FB">
      <w:pPr>
        <w:tabs>
          <w:tab w:val="left" w:pos="810"/>
        </w:tabs>
        <w:ind w:left="810" w:hanging="360"/>
      </w:pPr>
    </w:p>
    <w:p w14:paraId="03154474" w14:textId="77777777" w:rsidR="00C6670C" w:rsidRDefault="00C6670C" w:rsidP="00D605FB">
      <w:pPr>
        <w:tabs>
          <w:tab w:val="left" w:pos="810"/>
        </w:tabs>
        <w:ind w:left="810" w:hanging="360"/>
      </w:pPr>
    </w:p>
    <w:p w14:paraId="61EFBE3A" w14:textId="77777777" w:rsidR="00C6670C" w:rsidRPr="0019785A" w:rsidRDefault="00C6670C" w:rsidP="00D605FB">
      <w:pPr>
        <w:tabs>
          <w:tab w:val="left" w:pos="810"/>
        </w:tabs>
        <w:ind w:left="810" w:hanging="360"/>
      </w:pPr>
    </w:p>
    <w:p w14:paraId="600A7DAF" w14:textId="559CC79B" w:rsidR="003A66E7" w:rsidRDefault="00C7522B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 xml:space="preserve">The </w:t>
      </w:r>
      <w:r w:rsidR="00787475">
        <w:t>solution</w:t>
      </w:r>
      <w:r w:rsidR="003A66E7">
        <w:t xml:space="preserve"> color is wrong! It</w:t>
      </w:r>
      <w:r w:rsidR="00787475">
        <w:t xml:space="preserve"> looks blue.</w:t>
      </w:r>
    </w:p>
    <w:p w14:paraId="456197BB" w14:textId="77777777" w:rsidR="00C6670C" w:rsidRDefault="00C6670C" w:rsidP="00D605FB">
      <w:pPr>
        <w:tabs>
          <w:tab w:val="left" w:pos="810"/>
        </w:tabs>
        <w:ind w:left="810" w:hanging="360"/>
      </w:pPr>
    </w:p>
    <w:p w14:paraId="40270955" w14:textId="77777777" w:rsidR="00C6670C" w:rsidRDefault="00C6670C" w:rsidP="00D605FB">
      <w:pPr>
        <w:tabs>
          <w:tab w:val="left" w:pos="810"/>
        </w:tabs>
        <w:ind w:left="810" w:hanging="360"/>
      </w:pPr>
    </w:p>
    <w:p w14:paraId="349DDEF1" w14:textId="77777777" w:rsidR="00C6670C" w:rsidRDefault="00C6670C" w:rsidP="00D605FB">
      <w:pPr>
        <w:tabs>
          <w:tab w:val="left" w:pos="810"/>
        </w:tabs>
        <w:ind w:left="810" w:hanging="360"/>
      </w:pPr>
    </w:p>
    <w:p w14:paraId="2B606E7F" w14:textId="19974941" w:rsidR="00E57F2B" w:rsidRDefault="009A47F2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>The solution started out</w:t>
      </w:r>
      <w:r w:rsidR="003A66E7">
        <w:t xml:space="preserve"> with</w:t>
      </w:r>
      <w:r>
        <w:t xml:space="preserve"> the correct color</w:t>
      </w:r>
      <w:r w:rsidR="00B43BA7">
        <w:t xml:space="preserve"> intensity</w:t>
      </w:r>
      <w:r>
        <w:t xml:space="preserve">, but over time </w:t>
      </w:r>
      <w:r w:rsidR="00B43BA7">
        <w:t>the appearan</w:t>
      </w:r>
      <w:r w:rsidR="00040391">
        <w:t>ce changed</w:t>
      </w:r>
      <w:r w:rsidR="00614C41">
        <w:t>, becoming darker</w:t>
      </w:r>
      <w:r w:rsidR="00040391">
        <w:t>.  The employees are sure</w:t>
      </w:r>
      <w:r w:rsidR="00B43BA7">
        <w:t xml:space="preserve"> nothing was added to the open vat.</w:t>
      </w:r>
    </w:p>
    <w:p w14:paraId="277E8DF5" w14:textId="77777777" w:rsidR="00C6670C" w:rsidRDefault="00C6670C" w:rsidP="00D605FB">
      <w:pPr>
        <w:tabs>
          <w:tab w:val="left" w:pos="810"/>
        </w:tabs>
        <w:ind w:left="810" w:hanging="360"/>
      </w:pPr>
    </w:p>
    <w:p w14:paraId="2DDFDAFA" w14:textId="77777777" w:rsidR="00C6670C" w:rsidRDefault="00C6670C" w:rsidP="00C6670C"/>
    <w:p w14:paraId="7FE06CDA" w14:textId="77777777" w:rsidR="00C6670C" w:rsidRDefault="00C6670C" w:rsidP="00C6670C"/>
    <w:p w14:paraId="5FBCE4B3" w14:textId="77777777" w:rsidR="00C6670C" w:rsidRDefault="00C6670C" w:rsidP="00C6670C"/>
    <w:p w14:paraId="6C9E8A74" w14:textId="77777777" w:rsidR="00C6670C" w:rsidRDefault="00C6670C" w:rsidP="00C6670C"/>
    <w:p w14:paraId="193285C5" w14:textId="77777777" w:rsidR="00C6670C" w:rsidRDefault="00C6670C" w:rsidP="00C6670C"/>
    <w:p w14:paraId="0F1B09A3" w14:textId="77777777" w:rsidR="00C6670C" w:rsidRPr="0019785A" w:rsidRDefault="00C6670C" w:rsidP="00C6670C"/>
    <w:p w14:paraId="17A25C73" w14:textId="5EEBF278" w:rsidR="00DC688B" w:rsidRPr="000811BE" w:rsidRDefault="00DC688B" w:rsidP="00D605FB">
      <w:pPr>
        <w:pStyle w:val="ListParagraph"/>
        <w:numPr>
          <w:ilvl w:val="0"/>
          <w:numId w:val="8"/>
        </w:numPr>
        <w:rPr>
          <w:b/>
        </w:rPr>
      </w:pPr>
      <w:r w:rsidRPr="00D605FB">
        <w:rPr>
          <w:u w:val="single"/>
        </w:rPr>
        <w:lastRenderedPageBreak/>
        <w:t>Explore</w:t>
      </w:r>
      <w:r w:rsidRPr="00D605FB">
        <w:rPr>
          <w:b/>
        </w:rPr>
        <w:t xml:space="preserve"> </w:t>
      </w:r>
      <w:r>
        <w:t xml:space="preserve">the controls in the </w:t>
      </w:r>
      <w:r w:rsidR="00D605FB">
        <w:t>Beer’s Law screen</w:t>
      </w:r>
      <w:r w:rsidRPr="003A57D6">
        <w:t xml:space="preserve"> </w:t>
      </w:r>
      <w:r>
        <w:t>for a few minutes.</w:t>
      </w:r>
    </w:p>
    <w:p w14:paraId="1CC1DFBB" w14:textId="77777777" w:rsidR="000811BE" w:rsidRPr="000811BE" w:rsidRDefault="000811BE" w:rsidP="000811BE">
      <w:pPr>
        <w:ind w:left="90"/>
        <w:rPr>
          <w:b/>
        </w:rPr>
      </w:pPr>
    </w:p>
    <w:p w14:paraId="21585AE3" w14:textId="0CCCD5B4" w:rsidR="00614C41" w:rsidRDefault="000811BE" w:rsidP="00FE54DC">
      <w:pPr>
        <w:ind w:left="450"/>
        <w:jc w:val="both"/>
      </w:pPr>
      <w:r>
        <w:t xml:space="preserve">Note: </w:t>
      </w:r>
      <w:r w:rsidR="000E78C8">
        <w:t>A spectrometer measures the amount of light absorbed by a sample in comparison to the amoun</w:t>
      </w:r>
      <w:r w:rsidR="00390F03">
        <w:t>t emitted by t</w:t>
      </w:r>
      <w:r w:rsidR="00316445">
        <w:t>he light source</w:t>
      </w:r>
      <w:r w:rsidR="00E82972">
        <w:t>.</w:t>
      </w:r>
      <w:r w:rsidR="00390F03">
        <w:t xml:space="preserve">  </w:t>
      </w:r>
      <w:r w:rsidR="000E78C8">
        <w:t xml:space="preserve">In this tab you can </w:t>
      </w:r>
      <w:r w:rsidR="00E82972">
        <w:t>investigate how a UV-Vis spectrometer functions.</w:t>
      </w:r>
      <w:r w:rsidR="00FE54DC">
        <w:t xml:space="preserve"> </w:t>
      </w:r>
      <w:r>
        <w:t>W</w:t>
      </w:r>
      <w:r w:rsidR="00614C41">
        <w:t xml:space="preserve">hen a </w:t>
      </w:r>
      <w:r w:rsidR="00F9794A">
        <w:t>solution becomes more concentrated it looks darker (t</w:t>
      </w:r>
      <w:r w:rsidR="00B93F8D">
        <w:t xml:space="preserve">he color intensity increases). </w:t>
      </w:r>
      <w:r w:rsidR="00F9794A">
        <w:t>A spectrometer allows you to measure and quantify this phenomenon.</w:t>
      </w:r>
    </w:p>
    <w:p w14:paraId="645A5558" w14:textId="77777777" w:rsidR="000811BE" w:rsidRDefault="000811BE" w:rsidP="00E57F2B">
      <w:pPr>
        <w:ind w:left="450"/>
        <w:jc w:val="both"/>
      </w:pPr>
    </w:p>
    <w:p w14:paraId="392BC749" w14:textId="2578E4F6" w:rsidR="000811BE" w:rsidRDefault="00F9794A" w:rsidP="000811BE">
      <w:pPr>
        <w:pStyle w:val="ListParagraph"/>
        <w:numPr>
          <w:ilvl w:val="0"/>
          <w:numId w:val="8"/>
        </w:numPr>
      </w:pPr>
      <w:r>
        <w:t xml:space="preserve">Select the </w:t>
      </w:r>
      <w:r w:rsidRPr="000811BE">
        <w:rPr>
          <w:u w:val="single"/>
        </w:rPr>
        <w:t>drink mi</w:t>
      </w:r>
      <w:r w:rsidR="00390F03" w:rsidRPr="000811BE">
        <w:rPr>
          <w:u w:val="single"/>
        </w:rPr>
        <w:t>x</w:t>
      </w:r>
      <w:r w:rsidR="00390F03">
        <w:t xml:space="preserve"> and </w:t>
      </w:r>
      <w:r>
        <w:t xml:space="preserve">direct </w:t>
      </w:r>
      <w:r w:rsidRPr="000811BE">
        <w:rPr>
          <w:u w:val="single"/>
        </w:rPr>
        <w:t>green light</w:t>
      </w:r>
      <w:r w:rsidR="00E57F2B">
        <w:t xml:space="preserve"> though the solution.</w:t>
      </w:r>
    </w:p>
    <w:p w14:paraId="55A38091" w14:textId="5F88FDAE" w:rsidR="00614C41" w:rsidRDefault="00390F03" w:rsidP="000811BE">
      <w:pPr>
        <w:ind w:left="90"/>
      </w:pPr>
      <w:r>
        <w:t xml:space="preserve"> </w:t>
      </w:r>
    </w:p>
    <w:p w14:paraId="511D7E9B" w14:textId="5EBABEB4" w:rsidR="00390F03" w:rsidRDefault="00F9794A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 xml:space="preserve">Where is the </w:t>
      </w:r>
      <w:r w:rsidR="00390F03">
        <w:t>green light most intense?</w:t>
      </w:r>
    </w:p>
    <w:p w14:paraId="05B69EA3" w14:textId="77777777" w:rsidR="00C6670C" w:rsidRDefault="00C6670C" w:rsidP="00316445">
      <w:pPr>
        <w:tabs>
          <w:tab w:val="left" w:pos="810"/>
        </w:tabs>
      </w:pPr>
    </w:p>
    <w:p w14:paraId="738EDBF1" w14:textId="33570978" w:rsidR="00390F03" w:rsidRDefault="00390F03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>Where is the green light least intense?</w:t>
      </w:r>
    </w:p>
    <w:p w14:paraId="1CC16F16" w14:textId="77777777" w:rsidR="00C6670C" w:rsidRDefault="00C6670C" w:rsidP="00AB7E85">
      <w:pPr>
        <w:tabs>
          <w:tab w:val="left" w:pos="810"/>
        </w:tabs>
      </w:pPr>
    </w:p>
    <w:p w14:paraId="36876755" w14:textId="6F86A895" w:rsidR="00390F03" w:rsidRDefault="00390F03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>Where is the intensity of the light changing?</w:t>
      </w:r>
    </w:p>
    <w:p w14:paraId="2A199BC4" w14:textId="77777777" w:rsidR="00C6670C" w:rsidRDefault="00C6670C" w:rsidP="00C6670C"/>
    <w:p w14:paraId="1E93AF73" w14:textId="77777777" w:rsidR="00316445" w:rsidRDefault="00316445" w:rsidP="00C6670C"/>
    <w:p w14:paraId="4A98B25F" w14:textId="13D27FEA" w:rsidR="00390F03" w:rsidRDefault="002E45F7" w:rsidP="00316445">
      <w:pPr>
        <w:pStyle w:val="ListParagraph"/>
        <w:numPr>
          <w:ilvl w:val="0"/>
          <w:numId w:val="8"/>
        </w:numPr>
      </w:pPr>
      <w:r>
        <w:t>Investigate the</w:t>
      </w:r>
      <w:r w:rsidR="00390F03">
        <w:t xml:space="preserve"> intensity of the green light </w:t>
      </w:r>
      <w:r w:rsidR="00E82972">
        <w:t xml:space="preserve">passing through the drink mix and </w:t>
      </w:r>
      <w:r>
        <w:t>graph your results</w:t>
      </w:r>
      <w:r w:rsidR="00E57F2B">
        <w:t>.</w:t>
      </w:r>
    </w:p>
    <w:p w14:paraId="75F842D3" w14:textId="77777777" w:rsidR="00E82972" w:rsidRDefault="00E82972" w:rsidP="001E2253"/>
    <w:p w14:paraId="21774C32" w14:textId="77777777" w:rsidR="0015786E" w:rsidRDefault="00390F03" w:rsidP="0019785A">
      <w:pPr>
        <w:ind w:left="450"/>
      </w:pPr>
      <w:r w:rsidRPr="00390F03">
        <w:rPr>
          <w:noProof/>
        </w:rPr>
        <w:drawing>
          <wp:inline distT="0" distB="0" distL="0" distR="0" wp14:anchorId="0A3187CE" wp14:editId="26F96011">
            <wp:extent cx="5077965" cy="18135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25" cy="18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A9BB" w14:textId="77777777" w:rsidR="00E57F2B" w:rsidRDefault="00E57F2B" w:rsidP="001E2253"/>
    <w:p w14:paraId="1269C187" w14:textId="77777777" w:rsidR="00AB7E85" w:rsidRDefault="00AB7E85" w:rsidP="0019785A">
      <w:pPr>
        <w:ind w:left="450"/>
      </w:pPr>
    </w:p>
    <w:p w14:paraId="6DFC48BC" w14:textId="153C90BE" w:rsidR="0015786E" w:rsidRDefault="00E82972" w:rsidP="00316445">
      <w:pPr>
        <w:pStyle w:val="ListParagraph"/>
        <w:numPr>
          <w:ilvl w:val="0"/>
          <w:numId w:val="8"/>
        </w:numPr>
      </w:pPr>
      <w:r>
        <w:t>When green light (wavelength 508 nm) passes through 1 cm of a drink mix</w:t>
      </w:r>
      <w:r w:rsidR="007D31EA">
        <w:t xml:space="preserve"> solution the absorbance is 1.20</w:t>
      </w:r>
      <w:r>
        <w:t>.  What is the concentr</w:t>
      </w:r>
      <w:r w:rsidR="0019785A">
        <w:t>ation of the drink mix solution?</w:t>
      </w:r>
    </w:p>
    <w:p w14:paraId="3BA71E27" w14:textId="77777777" w:rsidR="00316445" w:rsidRDefault="00316445" w:rsidP="00316445">
      <w:pPr>
        <w:pStyle w:val="ListParagraph"/>
        <w:ind w:left="450"/>
      </w:pPr>
    </w:p>
    <w:p w14:paraId="0E2C3ACC" w14:textId="0D21905D" w:rsidR="0015786E" w:rsidRDefault="007D31EA" w:rsidP="00316445">
      <w:pPr>
        <w:pStyle w:val="ListParagraph"/>
        <w:numPr>
          <w:ilvl w:val="0"/>
          <w:numId w:val="12"/>
        </w:numPr>
      </w:pPr>
      <w:r>
        <w:t>If the absorbance = 0.60, what is the concentration?</w:t>
      </w:r>
    </w:p>
    <w:p w14:paraId="24823211" w14:textId="77777777" w:rsidR="00C6670C" w:rsidRDefault="00C6670C" w:rsidP="00C6670C"/>
    <w:p w14:paraId="34000C6F" w14:textId="6BA11AF2" w:rsidR="00C6670C" w:rsidRDefault="007D31EA" w:rsidP="00C6670C">
      <w:pPr>
        <w:pStyle w:val="ListParagraph"/>
        <w:numPr>
          <w:ilvl w:val="0"/>
          <w:numId w:val="12"/>
        </w:numPr>
      </w:pPr>
      <w:r>
        <w:t>If the absorbance = 0.30, what is the concentration?</w:t>
      </w:r>
    </w:p>
    <w:p w14:paraId="00E9DCD0" w14:textId="77777777" w:rsidR="00C6670C" w:rsidRDefault="00C6670C" w:rsidP="00C6670C"/>
    <w:p w14:paraId="2F8B03F5" w14:textId="71296E81" w:rsidR="007D31EA" w:rsidRDefault="007D31EA" w:rsidP="00316445">
      <w:pPr>
        <w:pStyle w:val="ListParagraph"/>
        <w:numPr>
          <w:ilvl w:val="0"/>
          <w:numId w:val="12"/>
        </w:numPr>
      </w:pPr>
      <w:r>
        <w:t>Each time the concentration is cut in half, what happens to the concentration?</w:t>
      </w:r>
    </w:p>
    <w:p w14:paraId="03239CAF" w14:textId="77777777" w:rsidR="007D31EA" w:rsidRDefault="007D31EA" w:rsidP="001E2253"/>
    <w:p w14:paraId="654E911F" w14:textId="77777777" w:rsidR="0019785A" w:rsidRDefault="0019785A" w:rsidP="00E57F2B">
      <w:pPr>
        <w:ind w:left="450"/>
      </w:pPr>
    </w:p>
    <w:p w14:paraId="12223D1D" w14:textId="77777777" w:rsidR="0019785A" w:rsidRDefault="0019785A" w:rsidP="00E57F2B">
      <w:pPr>
        <w:ind w:left="450"/>
      </w:pPr>
    </w:p>
    <w:p w14:paraId="319E7950" w14:textId="06CF404B" w:rsidR="0019785A" w:rsidRDefault="000E78C8" w:rsidP="00FE54DC">
      <w:pPr>
        <w:pStyle w:val="ListParagraph"/>
        <w:numPr>
          <w:ilvl w:val="0"/>
          <w:numId w:val="8"/>
        </w:numPr>
      </w:pPr>
      <w:r>
        <w:lastRenderedPageBreak/>
        <w:t>The output from a spectrometer</w:t>
      </w:r>
      <w:r w:rsidR="00CC3262">
        <w:t xml:space="preserve"> for many wavelengths</w:t>
      </w:r>
      <w:r>
        <w:t xml:space="preserve"> is called a spectrum (plural is spectra).</w:t>
      </w:r>
      <w:r w:rsidR="003E2339">
        <w:t xml:space="preserve">  </w:t>
      </w:r>
      <w:r w:rsidR="0033398F">
        <w:t>A</w:t>
      </w:r>
      <w:r w:rsidR="003E2339">
        <w:t xml:space="preserve"> UV-Vis spectr</w:t>
      </w:r>
      <w:r w:rsidR="0033398F">
        <w:t>um</w:t>
      </w:r>
      <w:r w:rsidR="003E2339">
        <w:t xml:space="preserve"> </w:t>
      </w:r>
      <w:r w:rsidR="0033398F">
        <w:t>is shown for</w:t>
      </w:r>
      <w:r w:rsidR="00CC3262">
        <w:t xml:space="preserve"> a</w:t>
      </w:r>
      <w:r w:rsidR="0033398F">
        <w:t xml:space="preserve"> KMnO</w:t>
      </w:r>
      <w:r w:rsidR="0033398F" w:rsidRPr="00FE54DC">
        <w:rPr>
          <w:vertAlign w:val="subscript"/>
        </w:rPr>
        <w:t>4</w:t>
      </w:r>
      <w:r w:rsidR="00CC3262">
        <w:t xml:space="preserve"> solution</w:t>
      </w:r>
      <w:r w:rsidR="0033398F">
        <w:t>, with data generated in the sim</w:t>
      </w:r>
      <w:r w:rsidR="00FE54DC">
        <w:t>ulation</w:t>
      </w:r>
      <w:r w:rsidR="0033398F">
        <w:t>.</w:t>
      </w:r>
      <w:r w:rsidR="001C76E9">
        <w:t xml:space="preserve"> Collect a few data points; </w:t>
      </w:r>
      <w:r w:rsidR="00FE54DC">
        <w:t xml:space="preserve">check that you </w:t>
      </w:r>
      <w:r w:rsidR="001C76E9">
        <w:t>get the same absorbance values.</w:t>
      </w:r>
    </w:p>
    <w:p w14:paraId="486792CC" w14:textId="229DA97F" w:rsidR="00E57F2B" w:rsidRDefault="0033398F" w:rsidP="00FE54DC">
      <w:pPr>
        <w:ind w:left="450"/>
      </w:pPr>
      <w:r>
        <w:rPr>
          <w:noProof/>
        </w:rPr>
        <w:drawing>
          <wp:inline distT="0" distB="0" distL="0" distR="0" wp14:anchorId="2DA69461" wp14:editId="36A61774">
            <wp:extent cx="5194300" cy="2840990"/>
            <wp:effectExtent l="0" t="0" r="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B9927A" w14:textId="27A0B294" w:rsidR="007D31EA" w:rsidRDefault="001C76E9" w:rsidP="00FE54DC">
      <w:pPr>
        <w:pStyle w:val="ListParagraph"/>
        <w:numPr>
          <w:ilvl w:val="0"/>
          <w:numId w:val="13"/>
        </w:numPr>
      </w:pPr>
      <w:r>
        <w:t>Label the regions correspond</w:t>
      </w:r>
      <w:r w:rsidR="001971F9">
        <w:t>ing</w:t>
      </w:r>
      <w:r>
        <w:t xml:space="preserve"> to the primary colors red, green, and blue.</w:t>
      </w:r>
      <w:r w:rsidR="001934D2">
        <w:t xml:space="preserve">  </w:t>
      </w:r>
    </w:p>
    <w:p w14:paraId="72976CA2" w14:textId="77777777" w:rsidR="0019785A" w:rsidRDefault="0019785A" w:rsidP="00FE54DC"/>
    <w:p w14:paraId="5DF17C9A" w14:textId="5AEF9A4D" w:rsidR="00644067" w:rsidRDefault="001971F9" w:rsidP="00FE54DC">
      <w:pPr>
        <w:pStyle w:val="ListParagraph"/>
        <w:numPr>
          <w:ilvl w:val="0"/>
          <w:numId w:val="13"/>
        </w:numPr>
      </w:pPr>
      <w:r>
        <w:t>What color is the KMnO</w:t>
      </w:r>
      <w:r w:rsidRPr="00FE54DC">
        <w:rPr>
          <w:vertAlign w:val="subscript"/>
        </w:rPr>
        <w:t>4</w:t>
      </w:r>
      <w:r>
        <w:t xml:space="preserve"> solution?</w:t>
      </w:r>
    </w:p>
    <w:p w14:paraId="566241DE" w14:textId="77777777" w:rsidR="0019785A" w:rsidRDefault="0019785A" w:rsidP="00FE54DC"/>
    <w:p w14:paraId="5BE21110" w14:textId="76E31D96" w:rsidR="0019785A" w:rsidRDefault="001934D2" w:rsidP="00FE54DC">
      <w:pPr>
        <w:pStyle w:val="ListParagraph"/>
        <w:numPr>
          <w:ilvl w:val="0"/>
          <w:numId w:val="13"/>
        </w:numPr>
      </w:pPr>
      <w:r>
        <w:t xml:space="preserve">Which primary colors are absorbed by the </w:t>
      </w:r>
      <w:r w:rsidR="0033398F">
        <w:t>KMnO</w:t>
      </w:r>
      <w:r w:rsidR="0033398F" w:rsidRPr="00FE54DC">
        <w:rPr>
          <w:vertAlign w:val="subscript"/>
        </w:rPr>
        <w:t>4</w:t>
      </w:r>
      <w:r>
        <w:t xml:space="preserve"> solution, and which are not?</w:t>
      </w:r>
    </w:p>
    <w:p w14:paraId="26C8CCEA" w14:textId="77777777" w:rsidR="00C6670C" w:rsidRDefault="00C6670C" w:rsidP="00C6670C"/>
    <w:p w14:paraId="7F1448F8" w14:textId="04A006F3" w:rsidR="0033398F" w:rsidRDefault="00232E79" w:rsidP="00FE54DC">
      <w:pPr>
        <w:pStyle w:val="ListParagraph"/>
        <w:numPr>
          <w:ilvl w:val="0"/>
          <w:numId w:val="8"/>
        </w:numPr>
      </w:pPr>
      <w:r>
        <w:t xml:space="preserve">Now use the </w:t>
      </w:r>
      <w:proofErr w:type="spellStart"/>
      <w:r>
        <w:t>sim</w:t>
      </w:r>
      <w:proofErr w:type="spellEnd"/>
      <w:r>
        <w:t xml:space="preserve"> to c</w:t>
      </w:r>
      <w:r w:rsidR="00AF069B">
        <w:t xml:space="preserve">ollect </w:t>
      </w:r>
      <w:r>
        <w:t>data and sketch the spectrum</w:t>
      </w:r>
      <w:r w:rsidR="00E57F2B">
        <w:t xml:space="preserve"> for a different solution.</w:t>
      </w:r>
    </w:p>
    <w:p w14:paraId="1CDE98EE" w14:textId="77777777" w:rsidR="00FE54DC" w:rsidRDefault="00FE54DC" w:rsidP="00FE54DC">
      <w:pPr>
        <w:pStyle w:val="ListParagraph"/>
        <w:ind w:left="450"/>
      </w:pPr>
    </w:p>
    <w:p w14:paraId="5247F129" w14:textId="57E23CB6" w:rsidR="00E57F2B" w:rsidRDefault="00FE54DC" w:rsidP="00843882">
      <w:pPr>
        <w:ind w:left="90"/>
      </w:pPr>
      <w:r w:rsidRPr="00B458D7">
        <w:rPr>
          <w:noProof/>
        </w:rPr>
        <w:drawing>
          <wp:inline distT="0" distB="0" distL="0" distR="0" wp14:anchorId="50AEEBE0" wp14:editId="51BF1FC6">
            <wp:extent cx="4508288" cy="275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9"/>
                    <a:stretch/>
                  </pic:blipFill>
                  <pic:spPr bwMode="auto">
                    <a:xfrm>
                      <a:off x="0" y="0"/>
                      <a:ext cx="4513053" cy="27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826FF" w14:textId="219BF983" w:rsidR="00232E79" w:rsidRDefault="00982EA9" w:rsidP="00FE54DC">
      <w:pPr>
        <w:pStyle w:val="ListParagraph"/>
        <w:numPr>
          <w:ilvl w:val="0"/>
          <w:numId w:val="14"/>
        </w:numPr>
      </w:pPr>
      <w:r>
        <w:t>What color is this solution?</w:t>
      </w:r>
      <w:r w:rsidR="00232E79">
        <w:t xml:space="preserve"> Which </w:t>
      </w:r>
      <w:r>
        <w:t xml:space="preserve">primary colors does it absorb? </w:t>
      </w:r>
      <w:r w:rsidR="00232E79">
        <w:t>Which ones does it not absorb (these are transmitted)?</w:t>
      </w:r>
    </w:p>
    <w:p w14:paraId="746A8B6D" w14:textId="4EE445AF" w:rsidR="00B458D7" w:rsidRDefault="00B458D7" w:rsidP="00E57F2B">
      <w:pPr>
        <w:ind w:left="450"/>
      </w:pPr>
    </w:p>
    <w:p w14:paraId="250938CD" w14:textId="6DD4DA46" w:rsidR="00843882" w:rsidRPr="00843882" w:rsidRDefault="00843882" w:rsidP="00E57F2B">
      <w:pPr>
        <w:ind w:left="450"/>
        <w:jc w:val="both"/>
        <w:rPr>
          <w:rFonts w:ascii="Calibri" w:hAnsi="Calibri"/>
          <w:b/>
          <w:sz w:val="28"/>
        </w:rPr>
      </w:pPr>
      <w:r w:rsidRPr="00843882">
        <w:rPr>
          <w:rFonts w:ascii="Calibri" w:hAnsi="Calibri"/>
          <w:b/>
          <w:sz w:val="28"/>
        </w:rPr>
        <w:lastRenderedPageBreak/>
        <w:t>COLOR VISION</w:t>
      </w:r>
    </w:p>
    <w:p w14:paraId="19C6AC6A" w14:textId="77777777" w:rsidR="00843882" w:rsidRPr="00843882" w:rsidRDefault="00BE73B0" w:rsidP="00E57F2B">
      <w:pPr>
        <w:ind w:left="450"/>
        <w:jc w:val="both"/>
        <w:rPr>
          <w:i/>
        </w:rPr>
      </w:pPr>
      <w:r w:rsidRPr="00843882">
        <w:rPr>
          <w:i/>
        </w:rPr>
        <w:t>Why do</w:t>
      </w:r>
      <w:r w:rsidR="007C4130" w:rsidRPr="00843882">
        <w:rPr>
          <w:i/>
        </w:rPr>
        <w:t xml:space="preserve">es a solution </w:t>
      </w:r>
      <w:r w:rsidRPr="00843882">
        <w:rPr>
          <w:i/>
        </w:rPr>
        <w:t xml:space="preserve">appear </w:t>
      </w:r>
      <w:r w:rsidR="007C4130" w:rsidRPr="00843882">
        <w:rPr>
          <w:i/>
        </w:rPr>
        <w:t>a particular color</w:t>
      </w:r>
      <w:r w:rsidR="00982EA9" w:rsidRPr="00843882">
        <w:rPr>
          <w:i/>
        </w:rPr>
        <w:t xml:space="preserve">? </w:t>
      </w:r>
    </w:p>
    <w:p w14:paraId="2C32BD4E" w14:textId="77777777" w:rsidR="00843882" w:rsidRPr="00904997" w:rsidRDefault="00843882" w:rsidP="00E57F2B">
      <w:pPr>
        <w:ind w:left="450"/>
        <w:jc w:val="both"/>
        <w:rPr>
          <w:u w:val="single"/>
        </w:rPr>
      </w:pPr>
    </w:p>
    <w:p w14:paraId="5F1CAC74" w14:textId="1DC8206D" w:rsidR="00843882" w:rsidRDefault="00843882" w:rsidP="00E57F2B">
      <w:pPr>
        <w:ind w:left="450"/>
        <w:jc w:val="both"/>
      </w:pPr>
      <w:r>
        <w:t xml:space="preserve">To help answer this question, </w:t>
      </w:r>
      <w:r w:rsidRPr="00904997">
        <w:rPr>
          <w:u w:val="single"/>
        </w:rPr>
        <w:t>open</w:t>
      </w:r>
      <w:r>
        <w:t xml:space="preserve"> the</w:t>
      </w:r>
      <w:r w:rsidR="00BE73B0">
        <w:t xml:space="preserve"> </w:t>
      </w:r>
      <w:r w:rsidR="00BE73B0" w:rsidRPr="00843882">
        <w:rPr>
          <w:b/>
          <w:i/>
        </w:rPr>
        <w:t>Color Vision</w:t>
      </w:r>
      <w:r>
        <w:t xml:space="preserve"> simulation. In the RGB screen,</w:t>
      </w:r>
      <w:r w:rsidR="00BE73B0">
        <w:t xml:space="preserve"> you can change the relative amounts of the primary</w:t>
      </w:r>
      <w:r w:rsidR="00982EA9">
        <w:t xml:space="preserve"> colors reaching the observer. </w:t>
      </w:r>
    </w:p>
    <w:p w14:paraId="61A67A7F" w14:textId="6A10C910" w:rsidR="00BE73B0" w:rsidRDefault="00BE73B0" w:rsidP="00E57F2B">
      <w:pPr>
        <w:ind w:left="450"/>
        <w:jc w:val="both"/>
      </w:pPr>
      <w:r>
        <w:t>Notice</w:t>
      </w:r>
      <w:r w:rsidR="005B4127">
        <w:t xml:space="preserve"> how the color of the KMnO</w:t>
      </w:r>
      <w:r w:rsidR="005B4127" w:rsidRPr="005B4127">
        <w:rPr>
          <w:vertAlign w:val="subscript"/>
        </w:rPr>
        <w:t>4</w:t>
      </w:r>
      <w:r w:rsidR="005B4127">
        <w:t xml:space="preserve"> solution is reproduced when the eye observes red, blue, but not green (this is consistent with the spectrum!).</w:t>
      </w:r>
    </w:p>
    <w:p w14:paraId="7ADADBD9" w14:textId="77777777" w:rsidR="00904997" w:rsidRDefault="00904997" w:rsidP="00E57F2B">
      <w:pPr>
        <w:ind w:left="450"/>
        <w:jc w:val="both"/>
      </w:pPr>
    </w:p>
    <w:p w14:paraId="60C68FFF" w14:textId="77777777" w:rsidR="0019785A" w:rsidRDefault="0019785A" w:rsidP="00E57F2B">
      <w:pPr>
        <w:ind w:left="450"/>
        <w:jc w:val="both"/>
      </w:pPr>
    </w:p>
    <w:tbl>
      <w:tblPr>
        <w:tblStyle w:val="TableGrid"/>
        <w:tblW w:w="0" w:type="auto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428"/>
      </w:tblGrid>
      <w:tr w:rsidR="00BE73B0" w14:paraId="57BF93C2" w14:textId="77777777" w:rsidTr="0019785A">
        <w:tc>
          <w:tcPr>
            <w:tcW w:w="4428" w:type="dxa"/>
          </w:tcPr>
          <w:p w14:paraId="2628F422" w14:textId="1F1B6435" w:rsidR="00BE73B0" w:rsidRDefault="00571B3A" w:rsidP="001E2253">
            <w:pPr>
              <w:jc w:val="center"/>
            </w:pPr>
            <w:r w:rsidRPr="00571B3A">
              <w:drawing>
                <wp:inline distT="0" distB="0" distL="0" distR="0" wp14:anchorId="78E0035E" wp14:editId="44EE1D3E">
                  <wp:extent cx="2857500" cy="1954235"/>
                  <wp:effectExtent l="25400" t="25400" r="12700" b="27305"/>
                  <wp:docPr id="4" name="Picture 4" descr="Macintosh HD:Users:ysquaredPHET:Dropbox:Screenshots:Screenshot 2015-04-20 18.5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ysquaredPHET:Dropbox:Screenshots:Screenshot 2015-04-20 18.5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4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C2A8F13" w14:textId="670454DF" w:rsidR="00BE73B0" w:rsidRDefault="000300F0" w:rsidP="001E22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AD782" wp14:editId="2C38EE51">
                  <wp:extent cx="2336469" cy="1998980"/>
                  <wp:effectExtent l="0" t="0" r="63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41" cy="200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C1676" w14:textId="47C3D5E2" w:rsidR="0019785A" w:rsidRDefault="0019785A" w:rsidP="001E2253"/>
    <w:p w14:paraId="39311755" w14:textId="77777777" w:rsidR="00904997" w:rsidRDefault="00904997" w:rsidP="001E2253"/>
    <w:p w14:paraId="56C49F05" w14:textId="5E204FBF" w:rsidR="00843882" w:rsidRDefault="00843882" w:rsidP="00843882">
      <w:pPr>
        <w:pStyle w:val="ListParagraph"/>
        <w:numPr>
          <w:ilvl w:val="0"/>
          <w:numId w:val="8"/>
        </w:numPr>
      </w:pPr>
      <w:r>
        <w:t>T</w:t>
      </w:r>
      <w:r w:rsidR="000300F0">
        <w:t>ry to</w:t>
      </w:r>
      <w:r w:rsidR="005B4127">
        <w:t xml:space="preserve"> reproduce the color of the solution</w:t>
      </w:r>
      <w:r w:rsidR="000300F0">
        <w:t xml:space="preserve"> you analyzed</w:t>
      </w:r>
      <w:r>
        <w:t xml:space="preserve"> in the </w:t>
      </w:r>
      <w:r w:rsidRPr="00843882">
        <w:rPr>
          <w:b/>
          <w:i/>
        </w:rPr>
        <w:t>Color Vision</w:t>
      </w:r>
      <w:r>
        <w:t xml:space="preserve"> simulation</w:t>
      </w:r>
      <w:r w:rsidR="000300F0">
        <w:t xml:space="preserve">.  </w:t>
      </w:r>
    </w:p>
    <w:p w14:paraId="4B3C8971" w14:textId="1D64B306" w:rsidR="00843882" w:rsidRDefault="007C4130" w:rsidP="00843882">
      <w:pPr>
        <w:pStyle w:val="ListParagraph"/>
        <w:numPr>
          <w:ilvl w:val="0"/>
          <w:numId w:val="15"/>
        </w:numPr>
      </w:pPr>
      <w:r>
        <w:t>Examine your spectrum and determine the relative amounts of red, green, and blue to direct to the observer.</w:t>
      </w:r>
    </w:p>
    <w:p w14:paraId="5EA8E90D" w14:textId="0F18F45D" w:rsidR="009D05A5" w:rsidRDefault="007C4130" w:rsidP="00843882">
      <w:pPr>
        <w:pStyle w:val="ListParagraph"/>
        <w:numPr>
          <w:ilvl w:val="0"/>
          <w:numId w:val="15"/>
        </w:numPr>
      </w:pPr>
      <w:r>
        <w:t>Does this produce the correct color?</w:t>
      </w:r>
      <w:bookmarkStart w:id="0" w:name="_GoBack"/>
      <w:bookmarkEnd w:id="0"/>
    </w:p>
    <w:sectPr w:rsidR="009D05A5" w:rsidSect="001E2253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354" w:right="1080" w:bottom="1440" w:left="108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6C91E" w14:textId="77777777" w:rsidR="00B65B46" w:rsidRDefault="00B65B46" w:rsidP="001E2253">
      <w:r>
        <w:separator/>
      </w:r>
    </w:p>
  </w:endnote>
  <w:endnote w:type="continuationSeparator" w:id="0">
    <w:p w14:paraId="4D232BB5" w14:textId="77777777" w:rsidR="00B65B46" w:rsidRDefault="00B65B46" w:rsidP="001E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6A0" w:firstRow="1" w:lastRow="0" w:firstColumn="1" w:lastColumn="0" w:noHBand="1" w:noVBand="1"/>
    </w:tblPr>
    <w:tblGrid>
      <w:gridCol w:w="4781"/>
      <w:gridCol w:w="1094"/>
      <w:gridCol w:w="4435"/>
    </w:tblGrid>
    <w:tr w:rsidR="009341A1" w14:paraId="3EB4D2DB" w14:textId="77777777" w:rsidTr="00D605FB">
      <w:trPr>
        <w:gridAfter w:val="2"/>
        <w:wAfter w:w="5529" w:type="dxa"/>
        <w:trHeight w:hRule="exact" w:val="66"/>
        <w:jc w:val="center"/>
      </w:trPr>
      <w:tc>
        <w:tcPr>
          <w:tcW w:w="4781" w:type="dxa"/>
          <w:shd w:val="clear" w:color="auto" w:fill="auto"/>
          <w:tcMar>
            <w:top w:w="0" w:type="dxa"/>
            <w:bottom w:w="0" w:type="dxa"/>
          </w:tcMar>
        </w:tcPr>
        <w:p w14:paraId="501E8A84" w14:textId="77777777" w:rsidR="009341A1" w:rsidRDefault="009341A1" w:rsidP="001E225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341A1" w14:paraId="02589BC2" w14:textId="77777777" w:rsidTr="00D605FB">
      <w:trPr>
        <w:jc w:val="center"/>
      </w:trPr>
      <w:sdt>
        <w:sdtPr>
          <w:rPr>
            <w:caps/>
            <w:color w:val="808080" w:themeColor="background1" w:themeShade="80"/>
          </w:rPr>
          <w:alias w:val="Author"/>
          <w:tag w:val=""/>
          <w:id w:val="1472792212"/>
          <w:placeholder>
            <w:docPart w:val="1F79668116024FA7B183C62622CC2B0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875" w:type="dxa"/>
              <w:gridSpan w:val="2"/>
              <w:tcBorders>
                <w:top w:val="single" w:sz="4" w:space="0" w:color="auto"/>
              </w:tcBorders>
              <w:shd w:val="clear" w:color="auto" w:fill="auto"/>
              <w:vAlign w:val="center"/>
            </w:tcPr>
            <w:p w14:paraId="3A09F16D" w14:textId="777B8953" w:rsidR="009341A1" w:rsidRDefault="009341A1" w:rsidP="003E3CAD">
              <w:pPr>
                <w:pStyle w:val="Footer"/>
                <w:tabs>
                  <w:tab w:val="clear" w:pos="4680"/>
                  <w:tab w:val="clear" w:pos="9360"/>
                </w:tabs>
                <w:ind w:left="-90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</w:rPr>
                <w:t>INVESTIGATION OF A SOLUTION’S COLOR</w:t>
              </w:r>
            </w:p>
          </w:tc>
        </w:sdtContent>
      </w:sdt>
      <w:tc>
        <w:tcPr>
          <w:tcW w:w="4435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A7FC295" w14:textId="77777777" w:rsidR="009341A1" w:rsidRPr="00F56BCD" w:rsidRDefault="009341A1" w:rsidP="001E225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Cs w:val="18"/>
            </w:rPr>
          </w:pPr>
          <w:r w:rsidRPr="00F56BCD">
            <w:rPr>
              <w:caps/>
              <w:color w:val="808080" w:themeColor="background1" w:themeShade="80"/>
              <w:szCs w:val="18"/>
            </w:rPr>
            <w:fldChar w:fldCharType="begin"/>
          </w:r>
          <w:r w:rsidRPr="00F56BCD">
            <w:rPr>
              <w:caps/>
              <w:color w:val="808080" w:themeColor="background1" w:themeShade="80"/>
              <w:szCs w:val="18"/>
            </w:rPr>
            <w:instrText xml:space="preserve"> PAGE   \* MERGEFORMAT </w:instrText>
          </w:r>
          <w:r w:rsidRPr="00F56BCD">
            <w:rPr>
              <w:caps/>
              <w:color w:val="808080" w:themeColor="background1" w:themeShade="80"/>
              <w:szCs w:val="18"/>
            </w:rPr>
            <w:fldChar w:fldCharType="separate"/>
          </w:r>
          <w:r w:rsidR="00571B3A">
            <w:rPr>
              <w:caps/>
              <w:noProof/>
              <w:color w:val="808080" w:themeColor="background1" w:themeShade="80"/>
              <w:szCs w:val="18"/>
            </w:rPr>
            <w:t>4</w:t>
          </w:r>
          <w:r w:rsidRPr="00F56BCD">
            <w:rPr>
              <w:caps/>
              <w:noProof/>
              <w:color w:val="808080" w:themeColor="background1" w:themeShade="80"/>
              <w:szCs w:val="18"/>
            </w:rPr>
            <w:fldChar w:fldCharType="end"/>
          </w:r>
        </w:p>
      </w:tc>
    </w:tr>
  </w:tbl>
  <w:p w14:paraId="55062A16" w14:textId="77777777" w:rsidR="009341A1" w:rsidRDefault="009341A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6A0" w:firstRow="1" w:lastRow="0" w:firstColumn="1" w:lastColumn="0" w:noHBand="1" w:noVBand="1"/>
    </w:tblPr>
    <w:tblGrid>
      <w:gridCol w:w="4781"/>
      <w:gridCol w:w="1094"/>
      <w:gridCol w:w="4435"/>
    </w:tblGrid>
    <w:tr w:rsidR="009341A1" w14:paraId="13E7CE7F" w14:textId="77777777" w:rsidTr="00D605FB">
      <w:trPr>
        <w:gridAfter w:val="2"/>
        <w:wAfter w:w="5529" w:type="dxa"/>
        <w:trHeight w:hRule="exact" w:val="66"/>
        <w:jc w:val="center"/>
      </w:trPr>
      <w:tc>
        <w:tcPr>
          <w:tcW w:w="4781" w:type="dxa"/>
          <w:shd w:val="clear" w:color="auto" w:fill="auto"/>
          <w:tcMar>
            <w:top w:w="0" w:type="dxa"/>
            <w:bottom w:w="0" w:type="dxa"/>
          </w:tcMar>
        </w:tcPr>
        <w:p w14:paraId="385AF14C" w14:textId="77777777" w:rsidR="009341A1" w:rsidRDefault="009341A1" w:rsidP="001E225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341A1" w14:paraId="42BFF2CC" w14:textId="77777777" w:rsidTr="00D605FB">
      <w:trPr>
        <w:jc w:val="center"/>
      </w:trPr>
      <w:sdt>
        <w:sdtPr>
          <w:rPr>
            <w:caps/>
            <w:color w:val="808080" w:themeColor="background1" w:themeShade="80"/>
          </w:rPr>
          <w:alias w:val="Author"/>
          <w:tag w:val=""/>
          <w:id w:val="-208644031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875" w:type="dxa"/>
              <w:gridSpan w:val="2"/>
              <w:tcBorders>
                <w:top w:val="single" w:sz="4" w:space="0" w:color="auto"/>
              </w:tcBorders>
              <w:shd w:val="clear" w:color="auto" w:fill="auto"/>
              <w:vAlign w:val="center"/>
            </w:tcPr>
            <w:p w14:paraId="3EE9A877" w14:textId="7FAA65B4" w:rsidR="009341A1" w:rsidRDefault="009341A1" w:rsidP="001E2253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E2253">
                <w:rPr>
                  <w:caps/>
                  <w:color w:val="808080" w:themeColor="background1" w:themeShade="80"/>
                </w:rPr>
                <w:t>INVESTIGATION OF A SOLUTION</w:t>
              </w:r>
              <w:r>
                <w:rPr>
                  <w:caps/>
                  <w:color w:val="808080" w:themeColor="background1" w:themeShade="80"/>
                </w:rPr>
                <w:t>’</w:t>
              </w:r>
              <w:r w:rsidRPr="001E2253">
                <w:rPr>
                  <w:caps/>
                  <w:color w:val="808080" w:themeColor="background1" w:themeShade="80"/>
                </w:rPr>
                <w:t>S COLOR</w:t>
              </w:r>
            </w:p>
          </w:tc>
        </w:sdtContent>
      </w:sdt>
      <w:tc>
        <w:tcPr>
          <w:tcW w:w="4435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4F0BE44" w14:textId="77777777" w:rsidR="009341A1" w:rsidRPr="00F56BCD" w:rsidRDefault="009341A1" w:rsidP="001E225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Cs w:val="18"/>
            </w:rPr>
          </w:pPr>
          <w:r w:rsidRPr="00F56BCD">
            <w:rPr>
              <w:caps/>
              <w:color w:val="808080" w:themeColor="background1" w:themeShade="80"/>
              <w:szCs w:val="18"/>
            </w:rPr>
            <w:fldChar w:fldCharType="begin"/>
          </w:r>
          <w:r w:rsidRPr="00F56BCD">
            <w:rPr>
              <w:caps/>
              <w:color w:val="808080" w:themeColor="background1" w:themeShade="80"/>
              <w:szCs w:val="18"/>
            </w:rPr>
            <w:instrText xml:space="preserve"> PAGE   \* MERGEFORMAT </w:instrText>
          </w:r>
          <w:r w:rsidRPr="00F56BCD">
            <w:rPr>
              <w:caps/>
              <w:color w:val="808080" w:themeColor="background1" w:themeShade="80"/>
              <w:szCs w:val="18"/>
            </w:rPr>
            <w:fldChar w:fldCharType="separate"/>
          </w:r>
          <w:r w:rsidR="00571B3A">
            <w:rPr>
              <w:caps/>
              <w:noProof/>
              <w:color w:val="808080" w:themeColor="background1" w:themeShade="80"/>
              <w:szCs w:val="18"/>
            </w:rPr>
            <w:t>1</w:t>
          </w:r>
          <w:r w:rsidRPr="00F56BCD">
            <w:rPr>
              <w:caps/>
              <w:noProof/>
              <w:color w:val="808080" w:themeColor="background1" w:themeShade="80"/>
              <w:szCs w:val="18"/>
            </w:rPr>
            <w:fldChar w:fldCharType="end"/>
          </w:r>
        </w:p>
      </w:tc>
    </w:tr>
  </w:tbl>
  <w:p w14:paraId="5048CE5C" w14:textId="77777777" w:rsidR="009341A1" w:rsidRDefault="009341A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6A455" w14:textId="77777777" w:rsidR="00B65B46" w:rsidRDefault="00B65B46" w:rsidP="001E2253">
      <w:r>
        <w:separator/>
      </w:r>
    </w:p>
  </w:footnote>
  <w:footnote w:type="continuationSeparator" w:id="0">
    <w:p w14:paraId="6E09801F" w14:textId="77777777" w:rsidR="00B65B46" w:rsidRDefault="00B65B46" w:rsidP="001E22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A8B00" w14:textId="77777777" w:rsidR="009341A1" w:rsidRDefault="009341A1" w:rsidP="001E2253">
    <w:pPr>
      <w:pStyle w:val="Header"/>
    </w:pPr>
    <w:r>
      <w:rPr>
        <w:noProof/>
      </w:rPr>
      <w:drawing>
        <wp:inline distT="0" distB="0" distL="0" distR="0" wp14:anchorId="2C5332C7" wp14:editId="0ECFC37B">
          <wp:extent cx="6400800" cy="606425"/>
          <wp:effectExtent l="0" t="0" r="0" b="317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-standard-header-pages2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B2CA5" w14:textId="77777777" w:rsidR="009341A1" w:rsidRPr="001E2253" w:rsidRDefault="009341A1">
    <w:pPr>
      <w:pStyle w:val="Header"/>
      <w:rPr>
        <w:sz w:val="2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68869" w14:textId="3687AC41" w:rsidR="009341A1" w:rsidRDefault="009341A1">
    <w:pPr>
      <w:pStyle w:val="Header"/>
    </w:pPr>
    <w:r>
      <w:rPr>
        <w:noProof/>
      </w:rPr>
      <w:drawing>
        <wp:inline distT="0" distB="0" distL="0" distR="0" wp14:anchorId="79382505" wp14:editId="79F13B95">
          <wp:extent cx="6463148" cy="684786"/>
          <wp:effectExtent l="0" t="0" r="0" b="127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-standard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713" cy="69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455"/>
    <w:multiLevelType w:val="hybridMultilevel"/>
    <w:tmpl w:val="4A1200F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FCB195E"/>
    <w:multiLevelType w:val="hybridMultilevel"/>
    <w:tmpl w:val="0BE48036"/>
    <w:lvl w:ilvl="0" w:tplc="9F4A6426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12F154D2"/>
    <w:multiLevelType w:val="hybridMultilevel"/>
    <w:tmpl w:val="A7C0049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B51285B"/>
    <w:multiLevelType w:val="hybridMultilevel"/>
    <w:tmpl w:val="EF98478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BFE081D"/>
    <w:multiLevelType w:val="hybridMultilevel"/>
    <w:tmpl w:val="DC1222D6"/>
    <w:lvl w:ilvl="0" w:tplc="AACCCE88">
      <w:start w:val="4"/>
      <w:numFmt w:val="bullet"/>
      <w:lvlText w:val="-"/>
      <w:lvlJc w:val="left"/>
      <w:pPr>
        <w:ind w:left="81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1C3E2E46"/>
    <w:multiLevelType w:val="hybridMultilevel"/>
    <w:tmpl w:val="E23A7778"/>
    <w:lvl w:ilvl="0" w:tplc="A850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AA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CAD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8E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4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0E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66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6F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58A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735742"/>
    <w:multiLevelType w:val="hybridMultilevel"/>
    <w:tmpl w:val="F2B485D8"/>
    <w:lvl w:ilvl="0" w:tplc="AACCCE8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04E3B"/>
    <w:multiLevelType w:val="hybridMultilevel"/>
    <w:tmpl w:val="08224BE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2C685013"/>
    <w:multiLevelType w:val="hybridMultilevel"/>
    <w:tmpl w:val="4A3A142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312A6795"/>
    <w:multiLevelType w:val="hybridMultilevel"/>
    <w:tmpl w:val="2BD865DE"/>
    <w:lvl w:ilvl="0" w:tplc="AACCCE88">
      <w:start w:val="4"/>
      <w:numFmt w:val="bullet"/>
      <w:lvlText w:val="-"/>
      <w:lvlJc w:val="left"/>
      <w:pPr>
        <w:ind w:left="81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4E8D36EF"/>
    <w:multiLevelType w:val="hybridMultilevel"/>
    <w:tmpl w:val="74D0BC62"/>
    <w:lvl w:ilvl="0" w:tplc="7DBCF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F60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8E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0E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BAF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05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8D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E1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D771E3"/>
    <w:multiLevelType w:val="hybridMultilevel"/>
    <w:tmpl w:val="CAB653E8"/>
    <w:lvl w:ilvl="0" w:tplc="AACCCE8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01424A"/>
    <w:multiLevelType w:val="hybridMultilevel"/>
    <w:tmpl w:val="997A71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586E4A6A"/>
    <w:multiLevelType w:val="hybridMultilevel"/>
    <w:tmpl w:val="57D4C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FD6C45"/>
    <w:multiLevelType w:val="hybridMultilevel"/>
    <w:tmpl w:val="86423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4A3A20"/>
    <w:multiLevelType w:val="hybridMultilevel"/>
    <w:tmpl w:val="3938643C"/>
    <w:lvl w:ilvl="0" w:tplc="9F4A6426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7D5E53DD"/>
    <w:multiLevelType w:val="hybridMultilevel"/>
    <w:tmpl w:val="8B5AA422"/>
    <w:lvl w:ilvl="0" w:tplc="47C487FC">
      <w:start w:val="1"/>
      <w:numFmt w:val="bullet"/>
      <w:pStyle w:val="PHETBulletBod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6"/>
  </w:num>
  <w:num w:numId="5">
    <w:abstractNumId w:val="9"/>
  </w:num>
  <w:num w:numId="6">
    <w:abstractNumId w:val="4"/>
  </w:num>
  <w:num w:numId="7">
    <w:abstractNumId w:val="11"/>
  </w:num>
  <w:num w:numId="8">
    <w:abstractNumId w:val="1"/>
  </w:num>
  <w:num w:numId="9">
    <w:abstractNumId w:val="3"/>
  </w:num>
  <w:num w:numId="10">
    <w:abstractNumId w:val="15"/>
  </w:num>
  <w:num w:numId="11">
    <w:abstractNumId w:val="0"/>
  </w:num>
  <w:num w:numId="12">
    <w:abstractNumId w:val="2"/>
  </w:num>
  <w:num w:numId="13">
    <w:abstractNumId w:val="8"/>
  </w:num>
  <w:num w:numId="14">
    <w:abstractNumId w:val="12"/>
  </w:num>
  <w:num w:numId="15">
    <w:abstractNumId w:val="7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CC"/>
    <w:rsid w:val="000300F0"/>
    <w:rsid w:val="00040391"/>
    <w:rsid w:val="000811BE"/>
    <w:rsid w:val="00082FFA"/>
    <w:rsid w:val="000E78C8"/>
    <w:rsid w:val="000F66F9"/>
    <w:rsid w:val="00125D29"/>
    <w:rsid w:val="0015786E"/>
    <w:rsid w:val="00180BD1"/>
    <w:rsid w:val="001934D2"/>
    <w:rsid w:val="001971F9"/>
    <w:rsid w:val="0019785A"/>
    <w:rsid w:val="001C76E9"/>
    <w:rsid w:val="001E2253"/>
    <w:rsid w:val="001E259F"/>
    <w:rsid w:val="001F3E0E"/>
    <w:rsid w:val="002007AE"/>
    <w:rsid w:val="00201FD2"/>
    <w:rsid w:val="00232E79"/>
    <w:rsid w:val="002C0177"/>
    <w:rsid w:val="002E45F7"/>
    <w:rsid w:val="00316445"/>
    <w:rsid w:val="0033398F"/>
    <w:rsid w:val="00390F03"/>
    <w:rsid w:val="003A66E7"/>
    <w:rsid w:val="003C4805"/>
    <w:rsid w:val="003E2339"/>
    <w:rsid w:val="003E3CAD"/>
    <w:rsid w:val="003F649B"/>
    <w:rsid w:val="00422909"/>
    <w:rsid w:val="00455ED3"/>
    <w:rsid w:val="00483219"/>
    <w:rsid w:val="005620CE"/>
    <w:rsid w:val="00571B3A"/>
    <w:rsid w:val="00592179"/>
    <w:rsid w:val="005A5892"/>
    <w:rsid w:val="005B4127"/>
    <w:rsid w:val="005E511A"/>
    <w:rsid w:val="00607ABE"/>
    <w:rsid w:val="00614C41"/>
    <w:rsid w:val="00644067"/>
    <w:rsid w:val="006B5E4A"/>
    <w:rsid w:val="006C37D8"/>
    <w:rsid w:val="00724F2D"/>
    <w:rsid w:val="007622CC"/>
    <w:rsid w:val="00762815"/>
    <w:rsid w:val="00787475"/>
    <w:rsid w:val="0079404D"/>
    <w:rsid w:val="007C4130"/>
    <w:rsid w:val="007D31EA"/>
    <w:rsid w:val="007E5A8A"/>
    <w:rsid w:val="00827E23"/>
    <w:rsid w:val="00843882"/>
    <w:rsid w:val="00892ED2"/>
    <w:rsid w:val="008C0A7C"/>
    <w:rsid w:val="00904997"/>
    <w:rsid w:val="009341A1"/>
    <w:rsid w:val="00971EEE"/>
    <w:rsid w:val="00982EA9"/>
    <w:rsid w:val="009A47F2"/>
    <w:rsid w:val="009B1C89"/>
    <w:rsid w:val="009B4EEC"/>
    <w:rsid w:val="009C47E0"/>
    <w:rsid w:val="009D05A5"/>
    <w:rsid w:val="009E2464"/>
    <w:rsid w:val="00A13201"/>
    <w:rsid w:val="00A34D91"/>
    <w:rsid w:val="00AB7E85"/>
    <w:rsid w:val="00AD1D3B"/>
    <w:rsid w:val="00AD6BFD"/>
    <w:rsid w:val="00AE76E0"/>
    <w:rsid w:val="00AF069B"/>
    <w:rsid w:val="00B43BA7"/>
    <w:rsid w:val="00B458D7"/>
    <w:rsid w:val="00B57AD9"/>
    <w:rsid w:val="00B65B46"/>
    <w:rsid w:val="00B93F8D"/>
    <w:rsid w:val="00BE73B0"/>
    <w:rsid w:val="00BF4798"/>
    <w:rsid w:val="00C24E5A"/>
    <w:rsid w:val="00C370CF"/>
    <w:rsid w:val="00C5471B"/>
    <w:rsid w:val="00C6670C"/>
    <w:rsid w:val="00C7522B"/>
    <w:rsid w:val="00C8097D"/>
    <w:rsid w:val="00CC3262"/>
    <w:rsid w:val="00D333FE"/>
    <w:rsid w:val="00D57B64"/>
    <w:rsid w:val="00D605FB"/>
    <w:rsid w:val="00D94D31"/>
    <w:rsid w:val="00DA0068"/>
    <w:rsid w:val="00DC688B"/>
    <w:rsid w:val="00DC7023"/>
    <w:rsid w:val="00DD14B2"/>
    <w:rsid w:val="00DE2230"/>
    <w:rsid w:val="00E21351"/>
    <w:rsid w:val="00E57F2B"/>
    <w:rsid w:val="00E778EB"/>
    <w:rsid w:val="00E82972"/>
    <w:rsid w:val="00EC3E2D"/>
    <w:rsid w:val="00F25C04"/>
    <w:rsid w:val="00F9794A"/>
    <w:rsid w:val="00FB5CDE"/>
    <w:rsid w:val="00FE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D382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01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2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E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68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253"/>
  </w:style>
  <w:style w:type="paragraph" w:styleId="Footer">
    <w:name w:val="footer"/>
    <w:basedOn w:val="Normal"/>
    <w:link w:val="Foot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253"/>
  </w:style>
  <w:style w:type="character" w:styleId="CommentReference">
    <w:name w:val="annotation reference"/>
    <w:basedOn w:val="DefaultParagraphFont"/>
    <w:uiPriority w:val="99"/>
    <w:semiHidden/>
    <w:unhideWhenUsed/>
    <w:rsid w:val="00592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79"/>
    <w:rPr>
      <w:b/>
      <w:bCs/>
      <w:sz w:val="20"/>
      <w:szCs w:val="20"/>
    </w:rPr>
  </w:style>
  <w:style w:type="paragraph" w:customStyle="1" w:styleId="PHETBulletBody">
    <w:name w:val="PHET Bullet Body"/>
    <w:basedOn w:val="Normal"/>
    <w:qFormat/>
    <w:rsid w:val="005E511A"/>
    <w:pPr>
      <w:numPr>
        <w:numId w:val="17"/>
      </w:numPr>
    </w:pPr>
    <w:rPr>
      <w:rFonts w:eastAsia="Cambria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01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2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E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68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253"/>
  </w:style>
  <w:style w:type="paragraph" w:styleId="Footer">
    <w:name w:val="footer"/>
    <w:basedOn w:val="Normal"/>
    <w:link w:val="Foot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253"/>
  </w:style>
  <w:style w:type="character" w:styleId="CommentReference">
    <w:name w:val="annotation reference"/>
    <w:basedOn w:val="DefaultParagraphFont"/>
    <w:uiPriority w:val="99"/>
    <w:semiHidden/>
    <w:unhideWhenUsed/>
    <w:rsid w:val="00592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79"/>
    <w:rPr>
      <w:b/>
      <w:bCs/>
      <w:sz w:val="20"/>
      <w:szCs w:val="20"/>
    </w:rPr>
  </w:style>
  <w:style w:type="paragraph" w:customStyle="1" w:styleId="PHETBulletBody">
    <w:name w:val="PHET Bullet Body"/>
    <w:basedOn w:val="Normal"/>
    <w:qFormat/>
    <w:rsid w:val="005E511A"/>
    <w:pPr>
      <w:numPr>
        <w:numId w:val="17"/>
      </w:numPr>
    </w:pPr>
    <w:rPr>
      <w:rFonts w:eastAsia="Cambria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5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2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het.colorado.edu/en/simulation/color-vision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chart" Target="charts/chart1.xml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image" Target="media/image4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het.colorado.edu/en/simulation/beers-law-la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tedclark:Downloads:beer's%20law%20Ph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Absorbance Spectrum</a:t>
            </a:r>
            <a:r>
              <a:rPr lang="en-US" sz="1400" baseline="0"/>
              <a:t> for 800 </a:t>
            </a:r>
            <a:r>
              <a:rPr lang="en-US" sz="1400" baseline="0">
                <a:latin typeface="Symbol" charset="2"/>
                <a:cs typeface="Symbol" charset="2"/>
              </a:rPr>
              <a:t>m</a:t>
            </a:r>
            <a:r>
              <a:rPr lang="en-US" sz="1400" baseline="0"/>
              <a:t>M KMnO</a:t>
            </a:r>
            <a:r>
              <a:rPr lang="en-US" sz="1400" baseline="-25000"/>
              <a:t>4</a:t>
            </a:r>
            <a:r>
              <a:rPr lang="en-US" sz="1400" baseline="0"/>
              <a:t> </a:t>
            </a:r>
            <a:endParaRPr lang="en-US" sz="1400"/>
          </a:p>
        </c:rich>
      </c:tx>
      <c:layout>
        <c:manualLayout>
          <c:xMode val="edge"/>
          <c:yMode val="edge"/>
          <c:x val="0.211075419879188"/>
          <c:y val="0.0297619047619048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xVal>
            <c:numRef>
              <c:f>Sheet1!$A$2:$A$22</c:f>
              <c:numCache>
                <c:formatCode>General</c:formatCode>
                <c:ptCount val="21"/>
                <c:pt idx="0">
                  <c:v>780.0</c:v>
                </c:pt>
                <c:pt idx="1">
                  <c:v>760.0</c:v>
                </c:pt>
                <c:pt idx="2">
                  <c:v>740.0</c:v>
                </c:pt>
                <c:pt idx="3">
                  <c:v>720.0</c:v>
                </c:pt>
                <c:pt idx="4">
                  <c:v>700.0</c:v>
                </c:pt>
                <c:pt idx="5">
                  <c:v>680.0</c:v>
                </c:pt>
                <c:pt idx="6">
                  <c:v>660.0</c:v>
                </c:pt>
                <c:pt idx="7">
                  <c:v>640.0</c:v>
                </c:pt>
                <c:pt idx="8">
                  <c:v>620.0</c:v>
                </c:pt>
                <c:pt idx="9">
                  <c:v>600.0</c:v>
                </c:pt>
                <c:pt idx="10">
                  <c:v>580.0</c:v>
                </c:pt>
                <c:pt idx="11">
                  <c:v>560.0</c:v>
                </c:pt>
                <c:pt idx="12">
                  <c:v>540.0</c:v>
                </c:pt>
                <c:pt idx="13">
                  <c:v>520.0</c:v>
                </c:pt>
                <c:pt idx="14">
                  <c:v>500.0</c:v>
                </c:pt>
                <c:pt idx="15">
                  <c:v>480.0</c:v>
                </c:pt>
                <c:pt idx="16">
                  <c:v>460.0</c:v>
                </c:pt>
                <c:pt idx="17">
                  <c:v>440.0</c:v>
                </c:pt>
                <c:pt idx="18">
                  <c:v>420.0</c:v>
                </c:pt>
                <c:pt idx="19">
                  <c:v>400.0</c:v>
                </c:pt>
                <c:pt idx="20">
                  <c:v>380.0</c:v>
                </c:pt>
              </c:numCache>
            </c:numRef>
          </c:xVal>
          <c:yVal>
            <c:numRef>
              <c:f>Sheet1!$B$2:$B$22</c:f>
              <c:numCache>
                <c:formatCode>General</c:formatCode>
                <c:ptCount val="21"/>
                <c:pt idx="0">
                  <c:v>0.01</c:v>
                </c:pt>
                <c:pt idx="1">
                  <c:v>0.02</c:v>
                </c:pt>
                <c:pt idx="2">
                  <c:v>0.04</c:v>
                </c:pt>
                <c:pt idx="3">
                  <c:v>0.07</c:v>
                </c:pt>
                <c:pt idx="4">
                  <c:v>0.09</c:v>
                </c:pt>
                <c:pt idx="5">
                  <c:v>0.13</c:v>
                </c:pt>
                <c:pt idx="6">
                  <c:v>0.15</c:v>
                </c:pt>
                <c:pt idx="7">
                  <c:v>0.19</c:v>
                </c:pt>
                <c:pt idx="8">
                  <c:v>0.54</c:v>
                </c:pt>
                <c:pt idx="9">
                  <c:v>1.08</c:v>
                </c:pt>
                <c:pt idx="10">
                  <c:v>1.69</c:v>
                </c:pt>
                <c:pt idx="11">
                  <c:v>1.69</c:v>
                </c:pt>
                <c:pt idx="12">
                  <c:v>1.15</c:v>
                </c:pt>
                <c:pt idx="13">
                  <c:v>0.59</c:v>
                </c:pt>
                <c:pt idx="14">
                  <c:v>0.22</c:v>
                </c:pt>
                <c:pt idx="15">
                  <c:v>0.09</c:v>
                </c:pt>
                <c:pt idx="16">
                  <c:v>0.05</c:v>
                </c:pt>
                <c:pt idx="17">
                  <c:v>0.11</c:v>
                </c:pt>
                <c:pt idx="18">
                  <c:v>0.4</c:v>
                </c:pt>
                <c:pt idx="19">
                  <c:v>0.82</c:v>
                </c:pt>
                <c:pt idx="20">
                  <c:v>1.02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7293048"/>
        <c:axId val="-2146475416"/>
      </c:scatterChart>
      <c:valAx>
        <c:axId val="-2147293048"/>
        <c:scaling>
          <c:orientation val="minMax"/>
          <c:max val="780.0"/>
          <c:min val="380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46475416"/>
        <c:crosses val="autoZero"/>
        <c:crossBetween val="midCat"/>
      </c:valAx>
      <c:valAx>
        <c:axId val="-214647541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Absorbance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14729304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79668116024FA7B183C62622CC2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A74F7-5573-4175-AAA8-37675B796B1F}"/>
      </w:docPartPr>
      <w:docPartBody>
        <w:p w:rsidR="00746D9B" w:rsidRDefault="000E39FF" w:rsidP="000E39FF">
          <w:pPr>
            <w:pStyle w:val="1F79668116024FA7B183C62622CC2B05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FF"/>
    <w:rsid w:val="000E39FF"/>
    <w:rsid w:val="0031734D"/>
    <w:rsid w:val="004F076D"/>
    <w:rsid w:val="00577CF4"/>
    <w:rsid w:val="005E39E1"/>
    <w:rsid w:val="00746D9B"/>
    <w:rsid w:val="00B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9FF"/>
    <w:rPr>
      <w:color w:val="808080"/>
    </w:rPr>
  </w:style>
  <w:style w:type="paragraph" w:customStyle="1" w:styleId="666F8A628F9244E3A9277DF7A395F653">
    <w:name w:val="666F8A628F9244E3A9277DF7A395F653"/>
    <w:rsid w:val="000E39FF"/>
  </w:style>
  <w:style w:type="paragraph" w:customStyle="1" w:styleId="1F79668116024FA7B183C62622CC2B05">
    <w:name w:val="1F79668116024FA7B183C62622CC2B05"/>
    <w:rsid w:val="000E39F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9FF"/>
    <w:rPr>
      <w:color w:val="808080"/>
    </w:rPr>
  </w:style>
  <w:style w:type="paragraph" w:customStyle="1" w:styleId="666F8A628F9244E3A9277DF7A395F653">
    <w:name w:val="666F8A628F9244E3A9277DF7A395F653"/>
    <w:rsid w:val="000E39FF"/>
  </w:style>
  <w:style w:type="paragraph" w:customStyle="1" w:styleId="1F79668116024FA7B183C62622CC2B05">
    <w:name w:val="1F79668116024FA7B183C62622CC2B05"/>
    <w:rsid w:val="000E39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552</Words>
  <Characters>3152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INVESTIGATION OF A SOLUTION’S COLOR</dc:creator>
  <cp:keywords/>
  <dc:description/>
  <cp:lastModifiedBy>Yuen-ying Carpenter</cp:lastModifiedBy>
  <cp:revision>3</cp:revision>
  <dcterms:created xsi:type="dcterms:W3CDTF">2014-11-05T23:29:00Z</dcterms:created>
  <dcterms:modified xsi:type="dcterms:W3CDTF">2015-04-21T00:55:00Z</dcterms:modified>
</cp:coreProperties>
</file>