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2" w:rsidRPr="002F2939" w:rsidRDefault="006B25E2" w:rsidP="006B25E2">
      <w:pPr>
        <w:jc w:val="center"/>
        <w:rPr>
          <w:b/>
        </w:rPr>
      </w:pPr>
      <w:r w:rsidRPr="002F2939">
        <w:rPr>
          <w:b/>
        </w:rPr>
        <w:t xml:space="preserve">AP Physics – </w:t>
      </w:r>
      <w:r w:rsidR="002B58B0">
        <w:rPr>
          <w:b/>
        </w:rPr>
        <w:t xml:space="preserve">Faraday’s Electromagnetic </w:t>
      </w:r>
      <w:proofErr w:type="spellStart"/>
      <w:r>
        <w:rPr>
          <w:b/>
        </w:rPr>
        <w:t>PhET</w:t>
      </w:r>
      <w:proofErr w:type="spellEnd"/>
      <w:r>
        <w:rPr>
          <w:b/>
        </w:rPr>
        <w:t xml:space="preserve"> Lab</w:t>
      </w:r>
    </w:p>
    <w:p w:rsidR="006B25E2" w:rsidRDefault="006B25E2" w:rsidP="006B25E2">
      <w:r>
        <w:t xml:space="preserve">Today, you will use the </w:t>
      </w:r>
      <w:r w:rsidR="002B58B0">
        <w:t>Faraday’s Law</w:t>
      </w:r>
      <w:r>
        <w:t xml:space="preserve"> </w:t>
      </w:r>
      <w:proofErr w:type="spellStart"/>
      <w:r>
        <w:t>PhET</w:t>
      </w:r>
      <w:proofErr w:type="spellEnd"/>
      <w:r>
        <w:t xml:space="preserve"> lab to</w:t>
      </w:r>
      <w:r w:rsidR="002B58B0">
        <w:t xml:space="preserve"> bar magnets, permanent magnets and a generator</w:t>
      </w:r>
      <w:r>
        <w:t xml:space="preserve">.  </w:t>
      </w:r>
    </w:p>
    <w:p w:rsidR="006B25E2" w:rsidRPr="002F2939" w:rsidRDefault="002B58B0" w:rsidP="006B25E2">
      <w:pPr>
        <w:rPr>
          <w:b/>
        </w:rPr>
      </w:pPr>
      <w:r>
        <w:rPr>
          <w:b/>
        </w:rPr>
        <w:t>Part 1 – Bar Magnet</w:t>
      </w:r>
    </w:p>
    <w:p w:rsidR="006B25E2" w:rsidRDefault="006B25E2" w:rsidP="006B25E2">
      <w:r>
        <w:t xml:space="preserve">1) Open the </w:t>
      </w:r>
      <w:r w:rsidR="002B58B0">
        <w:t xml:space="preserve">Faraday’s Electromagnetic </w:t>
      </w:r>
      <w:proofErr w:type="spellStart"/>
      <w:r>
        <w:t>PhET</w:t>
      </w:r>
      <w:proofErr w:type="spellEnd"/>
      <w:r>
        <w:t xml:space="preserve"> simulation. </w:t>
      </w:r>
      <w:r w:rsidR="002B58B0">
        <w:t xml:space="preserve">Begin on the “Bar Magnet” tab. </w:t>
      </w:r>
      <w:r>
        <w:t>What can you change about the simulation?</w:t>
      </w:r>
    </w:p>
    <w:p w:rsidR="006B25E2" w:rsidRDefault="006B25E2" w:rsidP="006B25E2"/>
    <w:p w:rsidR="002B58B0" w:rsidRDefault="006B25E2" w:rsidP="006B25E2">
      <w:r>
        <w:t xml:space="preserve">2) </w:t>
      </w:r>
      <w:r w:rsidR="002B58B0">
        <w:t xml:space="preserve">What happens to the compass as you move it around the magnet? </w:t>
      </w:r>
    </w:p>
    <w:p w:rsidR="002B58B0" w:rsidRDefault="002B58B0" w:rsidP="006B25E2"/>
    <w:p w:rsidR="002B58B0" w:rsidRDefault="002B58B0" w:rsidP="006B25E2">
      <w:r>
        <w:t xml:space="preserve">Draw a picture of what you see below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B58B0" w:rsidTr="002B58B0">
        <w:trPr>
          <w:trHeight w:val="1457"/>
        </w:trPr>
        <w:tc>
          <w:tcPr>
            <w:tcW w:w="11016" w:type="dxa"/>
          </w:tcPr>
          <w:p w:rsidR="002B58B0" w:rsidRDefault="002B58B0" w:rsidP="006B25E2"/>
        </w:tc>
      </w:tr>
    </w:tbl>
    <w:p w:rsidR="002B58B0" w:rsidRDefault="002B58B0" w:rsidP="006B25E2"/>
    <w:p w:rsidR="002B58B0" w:rsidRDefault="002B58B0" w:rsidP="006B25E2">
      <w:r>
        <w:t xml:space="preserve">3) What do you notice about the arrows the further they are from the magnet? What do you think this means? </w:t>
      </w:r>
    </w:p>
    <w:p w:rsidR="002B58B0" w:rsidRDefault="002B58B0" w:rsidP="006B25E2"/>
    <w:p w:rsidR="002B58B0" w:rsidRPr="002B58B0" w:rsidRDefault="002B58B0" w:rsidP="006B25E2">
      <w:r>
        <w:t xml:space="preserve"> </w:t>
      </w:r>
    </w:p>
    <w:p w:rsidR="002B58B0" w:rsidRDefault="006B25E2" w:rsidP="006B25E2">
      <w:pPr>
        <w:rPr>
          <w:b/>
        </w:rPr>
      </w:pPr>
      <w:r>
        <w:rPr>
          <w:b/>
        </w:rPr>
        <w:t xml:space="preserve">Part </w:t>
      </w:r>
      <w:r w:rsidR="002B58B0">
        <w:rPr>
          <w:b/>
        </w:rPr>
        <w:t xml:space="preserve">2 – Pickup Coil </w:t>
      </w:r>
    </w:p>
    <w:p w:rsidR="002B58B0" w:rsidRDefault="002B58B0">
      <w:r>
        <w:t>4) Find two ways to make the light bulb light up. Describe them in the table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4573"/>
        <w:gridCol w:w="5508"/>
      </w:tblGrid>
      <w:tr w:rsidR="002B58B0" w:rsidTr="002B58B0">
        <w:trPr>
          <w:jc w:val="center"/>
        </w:trPr>
        <w:tc>
          <w:tcPr>
            <w:tcW w:w="935" w:type="dxa"/>
            <w:vAlign w:val="center"/>
          </w:tcPr>
          <w:p w:rsidR="002B58B0" w:rsidRDefault="002B58B0" w:rsidP="002B58B0">
            <w:pPr>
              <w:jc w:val="center"/>
            </w:pPr>
            <w:r>
              <w:t>Method</w:t>
            </w:r>
          </w:p>
        </w:tc>
        <w:tc>
          <w:tcPr>
            <w:tcW w:w="4573" w:type="dxa"/>
            <w:vAlign w:val="center"/>
          </w:tcPr>
          <w:p w:rsidR="002B58B0" w:rsidRDefault="002B58B0" w:rsidP="002B58B0">
            <w:pPr>
              <w:jc w:val="center"/>
            </w:pPr>
            <w:r>
              <w:t>Picture</w:t>
            </w:r>
          </w:p>
        </w:tc>
        <w:tc>
          <w:tcPr>
            <w:tcW w:w="5508" w:type="dxa"/>
            <w:vAlign w:val="center"/>
          </w:tcPr>
          <w:p w:rsidR="002B58B0" w:rsidRDefault="002B58B0" w:rsidP="002B58B0">
            <w:pPr>
              <w:jc w:val="center"/>
            </w:pPr>
            <w:r>
              <w:t>Description</w:t>
            </w:r>
          </w:p>
        </w:tc>
      </w:tr>
      <w:tr w:rsidR="002B58B0" w:rsidTr="002B58B0">
        <w:trPr>
          <w:trHeight w:val="1511"/>
          <w:jc w:val="center"/>
        </w:trPr>
        <w:tc>
          <w:tcPr>
            <w:tcW w:w="935" w:type="dxa"/>
            <w:vAlign w:val="center"/>
          </w:tcPr>
          <w:p w:rsidR="002B58B0" w:rsidRDefault="002B58B0" w:rsidP="002B58B0">
            <w:pPr>
              <w:jc w:val="center"/>
            </w:pPr>
            <w:r>
              <w:t>1</w:t>
            </w:r>
          </w:p>
        </w:tc>
        <w:tc>
          <w:tcPr>
            <w:tcW w:w="4573" w:type="dxa"/>
            <w:vAlign w:val="center"/>
          </w:tcPr>
          <w:p w:rsidR="002B58B0" w:rsidRDefault="002B58B0" w:rsidP="002B58B0">
            <w:pPr>
              <w:jc w:val="center"/>
            </w:pPr>
          </w:p>
        </w:tc>
        <w:tc>
          <w:tcPr>
            <w:tcW w:w="5508" w:type="dxa"/>
            <w:vAlign w:val="center"/>
          </w:tcPr>
          <w:p w:rsidR="002B58B0" w:rsidRDefault="002B58B0" w:rsidP="002B58B0">
            <w:pPr>
              <w:jc w:val="center"/>
            </w:pPr>
          </w:p>
        </w:tc>
      </w:tr>
      <w:tr w:rsidR="002B58B0" w:rsidTr="002B58B0">
        <w:trPr>
          <w:trHeight w:val="2132"/>
          <w:jc w:val="center"/>
        </w:trPr>
        <w:tc>
          <w:tcPr>
            <w:tcW w:w="935" w:type="dxa"/>
            <w:vAlign w:val="center"/>
          </w:tcPr>
          <w:p w:rsidR="002B58B0" w:rsidRDefault="002B58B0" w:rsidP="002B58B0">
            <w:pPr>
              <w:jc w:val="center"/>
            </w:pPr>
            <w:r>
              <w:t>2</w:t>
            </w:r>
          </w:p>
        </w:tc>
        <w:tc>
          <w:tcPr>
            <w:tcW w:w="4573" w:type="dxa"/>
            <w:vAlign w:val="center"/>
          </w:tcPr>
          <w:p w:rsidR="002B58B0" w:rsidRDefault="002B58B0" w:rsidP="002B58B0">
            <w:pPr>
              <w:jc w:val="center"/>
            </w:pPr>
          </w:p>
        </w:tc>
        <w:tc>
          <w:tcPr>
            <w:tcW w:w="5508" w:type="dxa"/>
            <w:vAlign w:val="center"/>
          </w:tcPr>
          <w:p w:rsidR="002B58B0" w:rsidRDefault="002B58B0" w:rsidP="002B58B0">
            <w:pPr>
              <w:jc w:val="center"/>
            </w:pPr>
          </w:p>
        </w:tc>
      </w:tr>
    </w:tbl>
    <w:p w:rsidR="002B58B0" w:rsidRDefault="002B58B0"/>
    <w:p w:rsidR="00A41E85" w:rsidRDefault="00A41E85"/>
    <w:p w:rsidR="00A41E85" w:rsidRDefault="00A41E85"/>
    <w:p w:rsidR="00A41E85" w:rsidRDefault="00A41E85"/>
    <w:p w:rsidR="002B58B0" w:rsidRDefault="002B58B0">
      <w:r>
        <w:t xml:space="preserve">5) Select one of your methods and now try to increase the brightness of the bulb by changing the properties of the pickup coil.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9347"/>
      </w:tblGrid>
      <w:tr w:rsidR="002B58B0" w:rsidTr="002B58B0">
        <w:trPr>
          <w:trHeight w:val="296"/>
        </w:trPr>
        <w:tc>
          <w:tcPr>
            <w:tcW w:w="1632" w:type="dxa"/>
          </w:tcPr>
          <w:p w:rsidR="002B58B0" w:rsidRDefault="002B58B0">
            <w:r>
              <w:t>Item</w:t>
            </w:r>
          </w:p>
        </w:tc>
        <w:tc>
          <w:tcPr>
            <w:tcW w:w="9347" w:type="dxa"/>
          </w:tcPr>
          <w:p w:rsidR="002B58B0" w:rsidRDefault="002B58B0">
            <w:r>
              <w:t>How it influences the brightness of the bulb</w:t>
            </w:r>
          </w:p>
        </w:tc>
      </w:tr>
      <w:tr w:rsidR="002B58B0" w:rsidTr="002B58B0">
        <w:trPr>
          <w:trHeight w:val="1077"/>
        </w:trPr>
        <w:tc>
          <w:tcPr>
            <w:tcW w:w="1632" w:type="dxa"/>
          </w:tcPr>
          <w:p w:rsidR="002B58B0" w:rsidRDefault="002B58B0"/>
        </w:tc>
        <w:tc>
          <w:tcPr>
            <w:tcW w:w="9347" w:type="dxa"/>
          </w:tcPr>
          <w:p w:rsidR="002B58B0" w:rsidRDefault="002B58B0"/>
        </w:tc>
      </w:tr>
      <w:tr w:rsidR="002B58B0" w:rsidTr="002B58B0">
        <w:trPr>
          <w:trHeight w:val="1155"/>
        </w:trPr>
        <w:tc>
          <w:tcPr>
            <w:tcW w:w="1632" w:type="dxa"/>
          </w:tcPr>
          <w:p w:rsidR="002B58B0" w:rsidRDefault="002B58B0"/>
        </w:tc>
        <w:tc>
          <w:tcPr>
            <w:tcW w:w="9347" w:type="dxa"/>
          </w:tcPr>
          <w:p w:rsidR="002B58B0" w:rsidRDefault="002B58B0"/>
        </w:tc>
      </w:tr>
    </w:tbl>
    <w:p w:rsidR="002B58B0" w:rsidRDefault="002B58B0"/>
    <w:p w:rsidR="002B58B0" w:rsidRDefault="002B58B0">
      <w:r>
        <w:t xml:space="preserve">6) Why do you think it is called a pickup coil? </w:t>
      </w:r>
    </w:p>
    <w:p w:rsidR="002B58B0" w:rsidRDefault="002B58B0"/>
    <w:p w:rsidR="002B58B0" w:rsidRDefault="002B58B0"/>
    <w:p w:rsidR="002B58B0" w:rsidRDefault="002B58B0"/>
    <w:p w:rsidR="002B58B0" w:rsidRDefault="002B58B0">
      <w:pPr>
        <w:rPr>
          <w:b/>
        </w:rPr>
      </w:pPr>
      <w:r>
        <w:rPr>
          <w:b/>
        </w:rPr>
        <w:t xml:space="preserve">Part 3 – Generator </w:t>
      </w:r>
    </w:p>
    <w:p w:rsidR="002B58B0" w:rsidRDefault="002B58B0">
      <w:r>
        <w:t xml:space="preserve">6) Using what you have learned with the pickup coil, you will now design the best generator ever (that the </w:t>
      </w:r>
      <w:proofErr w:type="spellStart"/>
      <w:r>
        <w:t>sim</w:t>
      </w:r>
      <w:proofErr w:type="spellEnd"/>
      <w:r>
        <w:t xml:space="preserve"> will allow!). Make a list of the characteristics you think it should have below.</w:t>
      </w:r>
    </w:p>
    <w:p w:rsidR="002B58B0" w:rsidRDefault="002B58B0"/>
    <w:p w:rsidR="002B58B0" w:rsidRDefault="002B58B0"/>
    <w:p w:rsidR="002B58B0" w:rsidRDefault="002B58B0"/>
    <w:p w:rsidR="002B58B0" w:rsidRPr="002B58B0" w:rsidRDefault="002B58B0">
      <w:r>
        <w:t xml:space="preserve">7) Test your ideas out using the simulation. How does the simulation accomplish what you wanted it to? Does it include anything additional? </w:t>
      </w:r>
      <w:bookmarkStart w:id="0" w:name="_GoBack"/>
      <w:bookmarkEnd w:id="0"/>
    </w:p>
    <w:sectPr w:rsidR="002B58B0" w:rsidRPr="002B58B0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8B0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3</cp:revision>
  <dcterms:created xsi:type="dcterms:W3CDTF">2014-07-20T21:53:00Z</dcterms:created>
  <dcterms:modified xsi:type="dcterms:W3CDTF">2014-07-21T00:27:00Z</dcterms:modified>
</cp:coreProperties>
</file>