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EF" w:rsidRDefault="005D30BD" w:rsidP="0071288D">
      <w:pPr>
        <w:jc w:val="center"/>
      </w:pPr>
      <w:r>
        <w:t>ECUACIONES QUIMICAS</w:t>
      </w:r>
    </w:p>
    <w:p w:rsidR="00EF126A" w:rsidRDefault="0014122B">
      <w:r>
        <w:t xml:space="preserve">Ejercicio propuesto </w:t>
      </w:r>
      <w:r w:rsidR="0071288D">
        <w:t>usando la Simulación Interactiva Phet Balancing Chemical Equations, producida por la Univ</w:t>
      </w:r>
      <w:r w:rsidR="003A0EC3">
        <w:t>ersidad de Colorado Boulder, EEUU</w:t>
      </w:r>
    </w:p>
    <w:p w:rsidR="005D30BD" w:rsidRDefault="00276DC6">
      <w:r>
        <w:t xml:space="preserve">Olimpia Eunice Martínez Vásquez Ing. Q., MSc </w:t>
      </w:r>
      <w:r w:rsidR="005D30BD">
        <w:t xml:space="preserve">Profesora </w:t>
      </w:r>
      <w:r w:rsidR="00D37C24">
        <w:t xml:space="preserve">Titular </w:t>
      </w:r>
      <w:r w:rsidR="005D30BD">
        <w:t>en Universidad de San Carlos de Guatemala</w:t>
      </w:r>
    </w:p>
    <w:p w:rsidR="0083350C" w:rsidRDefault="0083350C">
      <w:r>
        <w:t xml:space="preserve"> Quetzaltenango, octubre de 2012</w:t>
      </w:r>
    </w:p>
    <w:p w:rsidR="00EF126A" w:rsidRDefault="00EF126A">
      <w:r>
        <w:rPr>
          <w:noProof/>
          <w:lang w:eastAsia="es-GT"/>
        </w:rPr>
        <w:drawing>
          <wp:inline distT="0" distB="0" distL="0" distR="0" wp14:anchorId="5BC5DF32" wp14:editId="28774243">
            <wp:extent cx="5612130" cy="3155315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A44" w:rsidRDefault="00F30A44" w:rsidP="00371782">
      <w:pPr>
        <w:jc w:val="both"/>
      </w:pPr>
      <w:r w:rsidRPr="00030EB9">
        <w:rPr>
          <w:i/>
        </w:rPr>
        <w:t>Figura 1</w:t>
      </w:r>
      <w:r w:rsidR="00957844">
        <w:t xml:space="preserve"> Imagen</w:t>
      </w:r>
      <w:r>
        <w:t xml:space="preserve"> de la introducción de la simulación interactiva PhET para ecuaciones químicas.</w:t>
      </w:r>
      <w:r w:rsidR="00BC6C7D">
        <w:t xml:space="preserve">  Fuente PhET</w:t>
      </w:r>
    </w:p>
    <w:p w:rsidR="002F295F" w:rsidRDefault="002F295F" w:rsidP="00371782">
      <w:pPr>
        <w:jc w:val="both"/>
      </w:pPr>
      <w:r>
        <w:t>Los cálculos de estequiometría requieren que la ecuación química con que se trabaje cumpla con la ley de la conservaci</w:t>
      </w:r>
      <w:r w:rsidR="00841D18">
        <w:t>ón de la materia.</w:t>
      </w:r>
      <w:r w:rsidR="00D37C24">
        <w:t xml:space="preserve">  Esta simulación interactiva ilustra la ley de la conservación de la materia.  </w:t>
      </w:r>
    </w:p>
    <w:p w:rsidR="005F1995" w:rsidRDefault="00D37C24" w:rsidP="00371782">
      <w:pPr>
        <w:jc w:val="both"/>
      </w:pPr>
      <w:r>
        <w:t xml:space="preserve">Objetivos:  </w:t>
      </w:r>
    </w:p>
    <w:p w:rsidR="005F1995" w:rsidRDefault="005F1995" w:rsidP="001C76F9">
      <w:pPr>
        <w:pStyle w:val="ListParagraph"/>
        <w:numPr>
          <w:ilvl w:val="0"/>
          <w:numId w:val="4"/>
        </w:numPr>
        <w:jc w:val="both"/>
      </w:pPr>
      <w:r>
        <w:t>Que los estudiantes verifiquen la ley de la conservación de la materia en una reacción química por medio del balance de la ecuación química correspondiente</w:t>
      </w:r>
      <w:r w:rsidR="00674B5D">
        <w:t>.</w:t>
      </w:r>
    </w:p>
    <w:p w:rsidR="005F1995" w:rsidRDefault="005F1995" w:rsidP="005F1995">
      <w:pPr>
        <w:pStyle w:val="ListParagraph"/>
        <w:numPr>
          <w:ilvl w:val="0"/>
          <w:numId w:val="4"/>
        </w:numPr>
        <w:jc w:val="both"/>
      </w:pPr>
      <w:r>
        <w:t>Que los estudiantes interpreten el significado de una ecuación química</w:t>
      </w:r>
      <w:r w:rsidR="00674B5D">
        <w:t>.</w:t>
      </w:r>
    </w:p>
    <w:p w:rsidR="00F30A44" w:rsidRDefault="00F30A44" w:rsidP="00674B5D">
      <w:pPr>
        <w:pStyle w:val="ListParagraph"/>
        <w:numPr>
          <w:ilvl w:val="1"/>
          <w:numId w:val="4"/>
        </w:numPr>
        <w:jc w:val="both"/>
      </w:pPr>
      <w:r>
        <w:t xml:space="preserve">Que los estudiantes </w:t>
      </w:r>
      <w:r w:rsidR="004147D3">
        <w:t>utilicen correctamente</w:t>
      </w:r>
      <w:r>
        <w:t xml:space="preserve"> los coeficientes estequiométricos en las ecuaciones químicas</w:t>
      </w:r>
      <w:r w:rsidR="00674B5D">
        <w:t>.</w:t>
      </w:r>
    </w:p>
    <w:p w:rsidR="00F30A44" w:rsidRDefault="00F30A44" w:rsidP="00674B5D">
      <w:pPr>
        <w:pStyle w:val="ListParagraph"/>
        <w:numPr>
          <w:ilvl w:val="1"/>
          <w:numId w:val="4"/>
        </w:numPr>
        <w:jc w:val="both"/>
      </w:pPr>
      <w:r>
        <w:t>Que los estudiantes distingan productos y reactivos</w:t>
      </w:r>
      <w:r w:rsidR="00674B5D">
        <w:t>.</w:t>
      </w:r>
    </w:p>
    <w:p w:rsidR="00F30A44" w:rsidRDefault="00F30A44" w:rsidP="00674B5D">
      <w:pPr>
        <w:pStyle w:val="ListParagraph"/>
        <w:numPr>
          <w:ilvl w:val="1"/>
          <w:numId w:val="4"/>
        </w:numPr>
        <w:jc w:val="both"/>
      </w:pPr>
      <w:r>
        <w:t>Que los estudiantes visualicen el significado de los subíndices en las fórmulas</w:t>
      </w:r>
      <w:r w:rsidR="00674B5D">
        <w:t>.</w:t>
      </w:r>
    </w:p>
    <w:p w:rsidR="00D37C24" w:rsidRDefault="00D37C24" w:rsidP="00674B5D">
      <w:pPr>
        <w:pStyle w:val="ListParagraph"/>
        <w:numPr>
          <w:ilvl w:val="1"/>
          <w:numId w:val="4"/>
        </w:numPr>
        <w:jc w:val="both"/>
      </w:pPr>
      <w:r>
        <w:t xml:space="preserve">Que los estudiantes </w:t>
      </w:r>
      <w:r w:rsidR="00F30A44">
        <w:t xml:space="preserve">distingan </w:t>
      </w:r>
      <w:r>
        <w:t>átomos</w:t>
      </w:r>
      <w:r w:rsidR="00F30A44">
        <w:t xml:space="preserve"> y</w:t>
      </w:r>
      <w:r>
        <w:t xml:space="preserve"> moléculas</w:t>
      </w:r>
      <w:r w:rsidR="00674B5D">
        <w:t>.</w:t>
      </w:r>
    </w:p>
    <w:p w:rsidR="00F86FE6" w:rsidRDefault="00F86FE6" w:rsidP="00371782">
      <w:pPr>
        <w:jc w:val="both"/>
      </w:pPr>
      <w:r>
        <w:lastRenderedPageBreak/>
        <w:t>Este ejercicio tiene tres partes, la primera es introductoria, la segunda es de ejercicios de aplicación de acuerdo a la introducción y la tercera son ejercicios adicionales.</w:t>
      </w:r>
    </w:p>
    <w:p w:rsidR="00A70401" w:rsidRDefault="00A70401" w:rsidP="00371782">
      <w:pPr>
        <w:pStyle w:val="Subtitle"/>
        <w:jc w:val="both"/>
      </w:pPr>
      <w:r>
        <w:t>Primera parte: Producción de Amoniaco</w:t>
      </w:r>
    </w:p>
    <w:p w:rsidR="009E131F" w:rsidRDefault="00EF126A" w:rsidP="00371782">
      <w:pPr>
        <w:jc w:val="both"/>
      </w:pPr>
      <w:r>
        <w:t xml:space="preserve">En la introducción </w:t>
      </w:r>
      <w:r w:rsidR="00426745">
        <w:t xml:space="preserve">de la simulación interactiva </w:t>
      </w:r>
      <w:r w:rsidR="00826D41">
        <w:t xml:space="preserve">indicada en la </w:t>
      </w:r>
      <w:r w:rsidR="00030EB9" w:rsidRPr="00030EB9">
        <w:rPr>
          <w:i/>
        </w:rPr>
        <w:t>Fig</w:t>
      </w:r>
      <w:r w:rsidR="00957844">
        <w:rPr>
          <w:i/>
        </w:rPr>
        <w:t xml:space="preserve">ura </w:t>
      </w:r>
      <w:r w:rsidR="00030EB9" w:rsidRPr="00030EB9">
        <w:rPr>
          <w:i/>
        </w:rPr>
        <w:t>1</w:t>
      </w:r>
      <w:r w:rsidR="00030EB9">
        <w:t>,</w:t>
      </w:r>
      <w:r w:rsidR="00826D41">
        <w:t xml:space="preserve"> arriba, </w:t>
      </w:r>
      <w:r>
        <w:t>apar</w:t>
      </w:r>
      <w:r w:rsidR="00F7338A">
        <w:t>ece en primer lugar indicada la</w:t>
      </w:r>
      <w:r>
        <w:t xml:space="preserve"> producción de amoniaco.</w:t>
      </w:r>
      <w:r w:rsidR="009E131F">
        <w:t xml:space="preserve">  </w:t>
      </w:r>
      <w:r w:rsidR="00050A1D">
        <w:t>Una flecha azul indica la dirección de la reacción.  La reacción inicia con los reactivos, en este caso indicados con las f</w:t>
      </w:r>
      <w:r w:rsidR="009E131F">
        <w:t>órmula</w:t>
      </w:r>
      <w:r w:rsidR="00050A1D">
        <w:t>s</w:t>
      </w:r>
      <w:r w:rsidR="009E131F">
        <w:t xml:space="preserve"> de dos compuestos químicos a la izquierda de </w:t>
      </w:r>
      <w:r w:rsidR="00050A1D">
        <w:t>la</w:t>
      </w:r>
      <w:r w:rsidR="009E131F">
        <w:t xml:space="preserve"> flecha azul</w:t>
      </w:r>
      <w:r w:rsidR="00050A1D">
        <w:t xml:space="preserve">.  El final de la reacción se indica con las fórmulas de los compuestos químicos a la derecha de la </w:t>
      </w:r>
      <w:r w:rsidR="00B37114">
        <w:t xml:space="preserve">flecha azul, llamados productos, en este caso indicado con la fórmula de un compuesto químico a la derecha de la flecha azul.  </w:t>
      </w:r>
      <w:r w:rsidR="009E131F">
        <w:t>Los compuestos a la izquierda de la flecha azul se llaman reactivos.  Los compuestos a la derecha de la flecha azul se llaman productos.</w:t>
      </w:r>
    </w:p>
    <w:p w:rsidR="00CD1A5C" w:rsidRDefault="0081698F" w:rsidP="00371782">
      <w:pPr>
        <w:pStyle w:val="ListParagraph"/>
        <w:numPr>
          <w:ilvl w:val="0"/>
          <w:numId w:val="1"/>
        </w:numPr>
        <w:jc w:val="both"/>
      </w:pPr>
      <w:r>
        <w:t>Coeficientes</w:t>
      </w:r>
      <w:r w:rsidR="00A03A30">
        <w:t xml:space="preserve"> estequiométricos: Inicialmente se encuentran con un valor cero.  </w:t>
      </w:r>
      <w:r w:rsidR="00CD1A5C">
        <w:t xml:space="preserve">Si coloca un </w:t>
      </w:r>
      <w:r w:rsidR="0069107F">
        <w:t xml:space="preserve">número </w:t>
      </w:r>
      <w:r w:rsidR="00CD1A5C">
        <w:t xml:space="preserve">1 a la izquierda de </w:t>
      </w:r>
      <w:r w:rsidR="00FE207F">
        <w:t>cada fórmula indicada</w:t>
      </w:r>
      <w:r w:rsidR="00CD1A5C">
        <w:t xml:space="preserve"> se observa que aparece una molécula de</w:t>
      </w:r>
      <w:r>
        <w:t>l compu</w:t>
      </w:r>
      <w:r w:rsidR="00CD1A5C">
        <w:t>esto</w:t>
      </w:r>
      <w:r>
        <w:t xml:space="preserve"> en cada caso</w:t>
      </w:r>
    </w:p>
    <w:p w:rsidR="00CD1A5C" w:rsidRDefault="00CD1A5C" w:rsidP="00371782">
      <w:pPr>
        <w:pStyle w:val="ListParagraph"/>
        <w:numPr>
          <w:ilvl w:val="1"/>
          <w:numId w:val="1"/>
        </w:numPr>
        <w:jc w:val="both"/>
      </w:pPr>
      <w:r>
        <w:t xml:space="preserve">Dibuje </w:t>
      </w:r>
      <w:r w:rsidR="00A70401">
        <w:t xml:space="preserve">y pinte </w:t>
      </w:r>
      <w:r>
        <w:t>la molécula de N</w:t>
      </w:r>
      <w:r w:rsidRPr="00F7338A">
        <w:rPr>
          <w:vertAlign w:val="subscript"/>
        </w:rPr>
        <w:t>2</w:t>
      </w:r>
    </w:p>
    <w:p w:rsidR="00CD1A5C" w:rsidRDefault="00CD1A5C" w:rsidP="00371782">
      <w:pPr>
        <w:pStyle w:val="ListParagraph"/>
        <w:numPr>
          <w:ilvl w:val="1"/>
          <w:numId w:val="1"/>
        </w:numPr>
        <w:jc w:val="both"/>
      </w:pPr>
      <w:r>
        <w:t xml:space="preserve">Dibuje </w:t>
      </w:r>
      <w:r w:rsidR="00A70401">
        <w:t xml:space="preserve">y pinte </w:t>
      </w:r>
      <w:r>
        <w:t>la molécula de H</w:t>
      </w:r>
      <w:r w:rsidRPr="00F7338A">
        <w:rPr>
          <w:vertAlign w:val="subscript"/>
        </w:rPr>
        <w:t>2</w:t>
      </w:r>
    </w:p>
    <w:p w:rsidR="00CD1A5C" w:rsidRPr="007B7C7F" w:rsidRDefault="00CD1A5C" w:rsidP="00371782">
      <w:pPr>
        <w:pStyle w:val="ListParagraph"/>
        <w:numPr>
          <w:ilvl w:val="1"/>
          <w:numId w:val="1"/>
        </w:numPr>
        <w:jc w:val="both"/>
      </w:pPr>
      <w:r>
        <w:t xml:space="preserve">Dibuje </w:t>
      </w:r>
      <w:r w:rsidR="00A70401">
        <w:t xml:space="preserve">y pinte </w:t>
      </w:r>
      <w:r>
        <w:t>la molécula de NH</w:t>
      </w:r>
      <w:r w:rsidRPr="00F7338A">
        <w:rPr>
          <w:vertAlign w:val="subscript"/>
        </w:rPr>
        <w:t>3</w:t>
      </w:r>
    </w:p>
    <w:p w:rsidR="00CD1A5C" w:rsidRDefault="00CD1A5C" w:rsidP="00371782">
      <w:pPr>
        <w:pStyle w:val="ListParagraph"/>
        <w:jc w:val="both"/>
      </w:pPr>
    </w:p>
    <w:p w:rsidR="00CD1A5C" w:rsidRDefault="00CD1A5C" w:rsidP="00371782">
      <w:pPr>
        <w:pStyle w:val="ListParagraph"/>
        <w:jc w:val="both"/>
      </w:pPr>
    </w:p>
    <w:p w:rsidR="00084BB0" w:rsidRDefault="00084BB0" w:rsidP="00371782">
      <w:pPr>
        <w:pStyle w:val="ListParagraph"/>
        <w:jc w:val="both"/>
      </w:pPr>
    </w:p>
    <w:p w:rsidR="00CD1A5C" w:rsidRDefault="00CD1A5C" w:rsidP="00371782">
      <w:pPr>
        <w:pStyle w:val="ListParagraph"/>
        <w:jc w:val="both"/>
      </w:pPr>
    </w:p>
    <w:p w:rsidR="009E131F" w:rsidRDefault="009E131F" w:rsidP="00371782">
      <w:pPr>
        <w:pStyle w:val="ListParagraph"/>
        <w:numPr>
          <w:ilvl w:val="0"/>
          <w:numId w:val="1"/>
        </w:numPr>
        <w:jc w:val="both"/>
      </w:pPr>
      <w:r>
        <w:t>Cuántos productos hay indicados?</w:t>
      </w:r>
      <w:r w:rsidR="00CE5930">
        <w:t xml:space="preserve">  ______</w:t>
      </w:r>
    </w:p>
    <w:p w:rsidR="009E131F" w:rsidRDefault="009E131F" w:rsidP="00371782">
      <w:pPr>
        <w:pStyle w:val="ListParagraph"/>
        <w:numPr>
          <w:ilvl w:val="0"/>
          <w:numId w:val="1"/>
        </w:numPr>
        <w:jc w:val="both"/>
      </w:pPr>
      <w:r>
        <w:t>Cuáles son las fórmulas y los nombres de los productos?</w:t>
      </w:r>
      <w:r w:rsidR="00CE5930">
        <w:t xml:space="preserve">  ______________________</w:t>
      </w:r>
    </w:p>
    <w:p w:rsidR="009E131F" w:rsidRDefault="009E131F" w:rsidP="00371782">
      <w:pPr>
        <w:pStyle w:val="ListParagraph"/>
        <w:numPr>
          <w:ilvl w:val="0"/>
          <w:numId w:val="1"/>
        </w:numPr>
        <w:jc w:val="both"/>
      </w:pPr>
      <w:r>
        <w:t>Cuántos reactivos hay indicados?</w:t>
      </w:r>
      <w:r w:rsidR="00CE5930">
        <w:t xml:space="preserve">  ______</w:t>
      </w:r>
    </w:p>
    <w:p w:rsidR="00CE5930" w:rsidRDefault="009E131F" w:rsidP="00371782">
      <w:pPr>
        <w:pStyle w:val="ListParagraph"/>
        <w:numPr>
          <w:ilvl w:val="0"/>
          <w:numId w:val="1"/>
        </w:numPr>
        <w:jc w:val="both"/>
      </w:pPr>
      <w:r>
        <w:t xml:space="preserve">Cuáles son las fórmulas y los nombres de los </w:t>
      </w:r>
      <w:r w:rsidR="00544554">
        <w:t>reactivos</w:t>
      </w:r>
      <w:r>
        <w:t>?</w:t>
      </w:r>
      <w:r w:rsidR="00CE5930">
        <w:t xml:space="preserve"> _________    _________, _________  ___________</w:t>
      </w:r>
    </w:p>
    <w:p w:rsidR="00C26CAA" w:rsidRDefault="007B7C7F" w:rsidP="00371782">
      <w:pPr>
        <w:pStyle w:val="ListParagraph"/>
        <w:numPr>
          <w:ilvl w:val="0"/>
          <w:numId w:val="1"/>
        </w:numPr>
        <w:jc w:val="both"/>
      </w:pPr>
      <w:r>
        <w:t xml:space="preserve">Compare la cantidad de átomos de N que hay al inicio de la reacción (a la izquierda del inicio de la flecha azul) y la cantidad de átomos de N que hay al final de la reacción (el lado </w:t>
      </w:r>
      <w:r w:rsidR="00A34EC3">
        <w:t xml:space="preserve">derecho </w:t>
      </w:r>
      <w:r>
        <w:t>al que señala la flecha azul)</w:t>
      </w:r>
      <w:r w:rsidR="008A1D08">
        <w:t>.</w:t>
      </w:r>
    </w:p>
    <w:p w:rsidR="00C26CAA" w:rsidRDefault="00C26CAA" w:rsidP="00371782">
      <w:pPr>
        <w:pStyle w:val="ListParagraph"/>
        <w:numPr>
          <w:ilvl w:val="1"/>
          <w:numId w:val="1"/>
        </w:numPr>
        <w:jc w:val="both"/>
      </w:pPr>
      <w:r>
        <w:t>Cuántos átomos de N hay al inicio de la reacción?  ______</w:t>
      </w:r>
    </w:p>
    <w:p w:rsidR="00C26CAA" w:rsidRDefault="00C26CAA" w:rsidP="00371782">
      <w:pPr>
        <w:pStyle w:val="ListParagraph"/>
        <w:numPr>
          <w:ilvl w:val="1"/>
          <w:numId w:val="1"/>
        </w:numPr>
        <w:jc w:val="both"/>
      </w:pPr>
      <w:r>
        <w:t>Cuántos átomos de N hay al final de la reacción? _______</w:t>
      </w:r>
    </w:p>
    <w:p w:rsidR="007B7C7F" w:rsidRDefault="00470CC6" w:rsidP="00371782">
      <w:pPr>
        <w:pStyle w:val="ListParagraph"/>
        <w:numPr>
          <w:ilvl w:val="1"/>
          <w:numId w:val="1"/>
        </w:numPr>
        <w:jc w:val="both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4F4E3" wp14:editId="27E38F7E">
                <wp:simplePos x="0" y="0"/>
                <wp:positionH relativeFrom="column">
                  <wp:posOffset>2564130</wp:posOffset>
                </wp:positionH>
                <wp:positionV relativeFrom="paragraph">
                  <wp:posOffset>172492</wp:posOffset>
                </wp:positionV>
                <wp:extent cx="354965" cy="269240"/>
                <wp:effectExtent l="0" t="0" r="26035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0B0" w:rsidRDefault="00C070B0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1.9pt;margin-top:13.6pt;width:27.9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" fillcolor="white [3201]" strokeweight=".5pt">
                <v:textbox>
                  <w:txbxContent>
                    <w:p w:rsidR="00C070B0" w:rsidRDefault="00C070B0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4A53F" wp14:editId="2D443EE0">
                <wp:simplePos x="0" y="0"/>
                <wp:positionH relativeFrom="column">
                  <wp:posOffset>2162810</wp:posOffset>
                </wp:positionH>
                <wp:positionV relativeFrom="paragraph">
                  <wp:posOffset>179477</wp:posOffset>
                </wp:positionV>
                <wp:extent cx="321945" cy="269240"/>
                <wp:effectExtent l="0" t="0" r="2095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0B0" w:rsidRDefault="00050A1D">
                            <w:r>
                              <w:t xml:space="preserve">Si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70.3pt;margin-top:14.15pt;width:25.3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" fillcolor="white [3201]" strokeweight=".5pt">
                <v:textbox>
                  <w:txbxContent>
                    <w:p w:rsidR="00C070B0" w:rsidRDefault="00050A1D">
                      <w:r>
                        <w:t xml:space="preserve">Si       </w:t>
                      </w:r>
                    </w:p>
                  </w:txbxContent>
                </v:textbox>
              </v:shape>
            </w:pict>
          </mc:Fallback>
        </mc:AlternateContent>
      </w:r>
      <w:r w:rsidR="00A34EC3">
        <w:t>La cantidad</w:t>
      </w:r>
      <w:r w:rsidR="00D60208">
        <w:t xml:space="preserve"> de átomos de N son iguales</w:t>
      </w:r>
      <w:r w:rsidR="00C070B0">
        <w:t xml:space="preserve"> al inicio y al final de la reacción</w:t>
      </w:r>
    </w:p>
    <w:p w:rsidR="00C070B0" w:rsidRDefault="00C070B0" w:rsidP="00371782">
      <w:pPr>
        <w:pStyle w:val="ListParagraph"/>
        <w:jc w:val="both"/>
      </w:pPr>
    </w:p>
    <w:p w:rsidR="00A34EC3" w:rsidRDefault="00A34EC3" w:rsidP="00371782">
      <w:pPr>
        <w:pStyle w:val="ListParagraph"/>
        <w:jc w:val="both"/>
      </w:pPr>
    </w:p>
    <w:p w:rsidR="00050A1D" w:rsidRDefault="00050A1D" w:rsidP="00371782">
      <w:pPr>
        <w:pStyle w:val="ListParagraph"/>
        <w:numPr>
          <w:ilvl w:val="0"/>
          <w:numId w:val="1"/>
        </w:numPr>
        <w:jc w:val="both"/>
      </w:pPr>
      <w:r>
        <w:t xml:space="preserve">Compare la cantidad de átomos de H que hay al inicio de la reacción (a la izquierda del inicio de la flecha azul) y la cantidad de átomos de H que hay al final de la reacción (el lado al que señala la flecha azul).  </w:t>
      </w:r>
    </w:p>
    <w:p w:rsidR="00050A1D" w:rsidRDefault="00050A1D" w:rsidP="00371782">
      <w:pPr>
        <w:pStyle w:val="ListParagraph"/>
        <w:numPr>
          <w:ilvl w:val="1"/>
          <w:numId w:val="1"/>
        </w:numPr>
        <w:jc w:val="both"/>
      </w:pPr>
      <w:r>
        <w:t>Cuántos átomos de H hay al inicio de la reacción?  ______</w:t>
      </w:r>
    </w:p>
    <w:p w:rsidR="00050A1D" w:rsidRDefault="00050A1D" w:rsidP="00371782">
      <w:pPr>
        <w:pStyle w:val="ListParagraph"/>
        <w:numPr>
          <w:ilvl w:val="1"/>
          <w:numId w:val="1"/>
        </w:numPr>
        <w:jc w:val="both"/>
      </w:pPr>
      <w:r>
        <w:t>Cuántos átomos</w:t>
      </w:r>
      <w:bookmarkStart w:id="0" w:name="_GoBack"/>
      <w:bookmarkEnd w:id="0"/>
      <w:r>
        <w:t xml:space="preserve"> de H hay al final de la reacción? _______</w:t>
      </w:r>
    </w:p>
    <w:p w:rsidR="00050A1D" w:rsidRDefault="007300F3" w:rsidP="00371782">
      <w:pPr>
        <w:pStyle w:val="ListParagraph"/>
        <w:numPr>
          <w:ilvl w:val="1"/>
          <w:numId w:val="1"/>
        </w:numPr>
        <w:jc w:val="both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CDAD0" wp14:editId="09D32353">
                <wp:simplePos x="0" y="0"/>
                <wp:positionH relativeFrom="column">
                  <wp:posOffset>2564130</wp:posOffset>
                </wp:positionH>
                <wp:positionV relativeFrom="paragraph">
                  <wp:posOffset>173762</wp:posOffset>
                </wp:positionV>
                <wp:extent cx="354965" cy="269240"/>
                <wp:effectExtent l="0" t="0" r="2603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A1D" w:rsidRDefault="00050A1D" w:rsidP="00050A1D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01.9pt;margin-top:13.7pt;width:27.9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" fillcolor="white [3201]" strokeweight=".5pt">
                <v:textbox>
                  <w:txbxContent>
                    <w:p w:rsidR="00050A1D" w:rsidRDefault="00050A1D" w:rsidP="00050A1D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EDEC1" wp14:editId="63B43D0C">
                <wp:simplePos x="0" y="0"/>
                <wp:positionH relativeFrom="column">
                  <wp:posOffset>2162810</wp:posOffset>
                </wp:positionH>
                <wp:positionV relativeFrom="paragraph">
                  <wp:posOffset>173762</wp:posOffset>
                </wp:positionV>
                <wp:extent cx="321945" cy="269240"/>
                <wp:effectExtent l="0" t="0" r="2095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A1D" w:rsidRDefault="00050A1D" w:rsidP="00050A1D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70.3pt;margin-top:13.7pt;width:25.35pt;height: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" fillcolor="white [3201]" strokeweight=".5pt">
                <v:textbox>
                  <w:txbxContent>
                    <w:p w:rsidR="00050A1D" w:rsidRDefault="00050A1D" w:rsidP="00050A1D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A34EC3">
        <w:t>L</w:t>
      </w:r>
      <w:r w:rsidR="00050A1D">
        <w:t>a cantidad de átomos de H son iguales al inicio y al final de la reacción</w:t>
      </w:r>
    </w:p>
    <w:p w:rsidR="000B09E3" w:rsidRDefault="000B09E3" w:rsidP="00371782">
      <w:pPr>
        <w:pStyle w:val="ListParagraph"/>
        <w:jc w:val="both"/>
      </w:pPr>
    </w:p>
    <w:p w:rsidR="00A34EC3" w:rsidRDefault="00A34EC3" w:rsidP="00371782">
      <w:pPr>
        <w:pStyle w:val="ListParagraph"/>
        <w:jc w:val="both"/>
      </w:pPr>
    </w:p>
    <w:p w:rsidR="00FD4E13" w:rsidRDefault="00973A5C" w:rsidP="00371782">
      <w:pPr>
        <w:pStyle w:val="ListParagraph"/>
        <w:numPr>
          <w:ilvl w:val="0"/>
          <w:numId w:val="1"/>
        </w:numPr>
        <w:jc w:val="both"/>
      </w:pPr>
      <w:r>
        <w:t>De clic</w:t>
      </w:r>
      <w:r w:rsidR="00FD4E13">
        <w:t xml:space="preserve"> en “balanza” en la parte inferior y revise si su</w:t>
      </w:r>
      <w:r w:rsidR="00391BD3">
        <w:t>s</w:t>
      </w:r>
      <w:r w:rsidR="00FD4E13">
        <w:t xml:space="preserve"> respuesta</w:t>
      </w:r>
      <w:r w:rsidR="00391BD3">
        <w:t>s</w:t>
      </w:r>
      <w:r w:rsidR="00FD4E13">
        <w:t xml:space="preserve"> a las preguntas No. 7 y No. 8 </w:t>
      </w:r>
      <w:r w:rsidR="00391BD3">
        <w:t>son</w:t>
      </w:r>
      <w:r w:rsidR="00FD4E13">
        <w:t xml:space="preserve"> correcta</w:t>
      </w:r>
      <w:r w:rsidR="00391BD3">
        <w:t>s.</w:t>
      </w:r>
    </w:p>
    <w:p w:rsidR="00342232" w:rsidRDefault="00342232" w:rsidP="00371782">
      <w:pPr>
        <w:pStyle w:val="ListParagraph"/>
        <w:numPr>
          <w:ilvl w:val="0"/>
          <w:numId w:val="1"/>
        </w:numPr>
        <w:jc w:val="both"/>
      </w:pPr>
      <w:r>
        <w:t>Enuncie la ley de la conservación de la materia.</w:t>
      </w:r>
    </w:p>
    <w:p w:rsidR="00342232" w:rsidRDefault="00342232" w:rsidP="00371782">
      <w:pPr>
        <w:pStyle w:val="ListParagraph"/>
        <w:jc w:val="both"/>
      </w:pPr>
      <w:r>
        <w:t>____________________________________________________________________</w:t>
      </w:r>
    </w:p>
    <w:p w:rsidR="00342232" w:rsidRDefault="00342232" w:rsidP="00371782">
      <w:pPr>
        <w:pStyle w:val="ListParagraph"/>
        <w:jc w:val="both"/>
      </w:pPr>
      <w:r>
        <w:t>____________________________________________________________________</w:t>
      </w:r>
    </w:p>
    <w:p w:rsidR="00393082" w:rsidRDefault="003D3080" w:rsidP="00371782">
      <w:pPr>
        <w:pStyle w:val="ListParagraph"/>
        <w:numPr>
          <w:ilvl w:val="0"/>
          <w:numId w:val="1"/>
        </w:numPr>
        <w:jc w:val="both"/>
      </w:pPr>
      <w:r>
        <w:t xml:space="preserve">Cambie el valor de los coeficientes estequiométricos, buscando aquellos que </w:t>
      </w:r>
      <w:r w:rsidR="00441999">
        <w:t xml:space="preserve">permitan que la reacción </w:t>
      </w:r>
      <w:r w:rsidR="00393082">
        <w:t xml:space="preserve">de producción de amoniaco </w:t>
      </w:r>
      <w:r w:rsidR="00441999">
        <w:t>cumpla con la ley de la conservación de la materia</w:t>
      </w:r>
      <w:r w:rsidR="00981004">
        <w:t>.  Observe</w:t>
      </w:r>
      <w:r w:rsidR="00393082">
        <w:t xml:space="preserve"> los cambios</w:t>
      </w:r>
      <w:r w:rsidR="00D45E7A">
        <w:t xml:space="preserve"> que ocurren cada vez que usted cambia el valor de los coeficientes estequiométricos.</w:t>
      </w:r>
    </w:p>
    <w:p w:rsidR="00DB76C7" w:rsidRDefault="00066494" w:rsidP="00371782">
      <w:pPr>
        <w:pStyle w:val="ListParagraph"/>
        <w:numPr>
          <w:ilvl w:val="0"/>
          <w:numId w:val="1"/>
        </w:numPr>
        <w:jc w:val="both"/>
      </w:pPr>
      <w:r>
        <w:t xml:space="preserve">Cuando la ecuación química </w:t>
      </w:r>
      <w:r w:rsidR="00137B7D">
        <w:t>tiene los coeficientes estequiométricos correctos, que permiten que la reacción de producción de amoniaco cumpla con la ley de la conservación de la materia,</w:t>
      </w:r>
      <w:r>
        <w:t xml:space="preserve"> a</w:t>
      </w:r>
      <w:r w:rsidR="00DB76C7">
        <w:t xml:space="preserve">parece una carita amarilla feliz </w:t>
      </w:r>
      <w:r w:rsidR="00A229F1">
        <w:t>y l</w:t>
      </w:r>
      <w:r w:rsidR="00342936">
        <w:t>a flecha azul cambia a amarilla</w:t>
      </w:r>
      <w:r w:rsidR="00DB76C7">
        <w:t>.</w:t>
      </w:r>
      <w:r w:rsidR="00A229F1">
        <w:t xml:space="preserve">  Revise ahora la cantidad de átomos de nitrógeno e hidrógeno en los reactivos y en los productos.</w:t>
      </w:r>
    </w:p>
    <w:p w:rsidR="00A229F1" w:rsidRDefault="00A229F1" w:rsidP="00371782">
      <w:pPr>
        <w:pStyle w:val="ListParagraph"/>
        <w:numPr>
          <w:ilvl w:val="1"/>
          <w:numId w:val="1"/>
        </w:numPr>
        <w:jc w:val="both"/>
      </w:pPr>
      <w:r>
        <w:t>Cuántos átomos de N y cuántos átomos de H hay al inicio de la reacción?  ______</w:t>
      </w:r>
    </w:p>
    <w:p w:rsidR="00A229F1" w:rsidRDefault="00A229F1" w:rsidP="00371782">
      <w:pPr>
        <w:pStyle w:val="ListParagraph"/>
        <w:numPr>
          <w:ilvl w:val="1"/>
          <w:numId w:val="1"/>
        </w:numPr>
        <w:jc w:val="both"/>
      </w:pPr>
      <w:r>
        <w:t>Cuántos átomos de N y cuántos átomos de H hay al final de la reacción? _______</w:t>
      </w:r>
    </w:p>
    <w:p w:rsidR="007A3DC7" w:rsidRDefault="00673BBB" w:rsidP="00371782">
      <w:pPr>
        <w:pStyle w:val="ListParagraph"/>
        <w:numPr>
          <w:ilvl w:val="1"/>
          <w:numId w:val="1"/>
        </w:numPr>
        <w:jc w:val="both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6D246" wp14:editId="790D83E5">
                <wp:simplePos x="0" y="0"/>
                <wp:positionH relativeFrom="column">
                  <wp:posOffset>2564130</wp:posOffset>
                </wp:positionH>
                <wp:positionV relativeFrom="paragraph">
                  <wp:posOffset>188823</wp:posOffset>
                </wp:positionV>
                <wp:extent cx="354965" cy="269240"/>
                <wp:effectExtent l="0" t="0" r="26035" b="165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9F1" w:rsidRDefault="00A229F1" w:rsidP="00A229F1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01.9pt;margin-top:14.85pt;width:27.95pt;height:2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" fillcolor="white [3201]" strokeweight=".5pt">
                <v:textbox>
                  <w:txbxContent>
                    <w:p w:rsidR="00A229F1" w:rsidRDefault="00A229F1" w:rsidP="00A229F1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9D870" wp14:editId="4140F80F">
                <wp:simplePos x="0" y="0"/>
                <wp:positionH relativeFrom="column">
                  <wp:posOffset>2162810</wp:posOffset>
                </wp:positionH>
                <wp:positionV relativeFrom="paragraph">
                  <wp:posOffset>190907</wp:posOffset>
                </wp:positionV>
                <wp:extent cx="321945" cy="269240"/>
                <wp:effectExtent l="0" t="0" r="2095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9F1" w:rsidRDefault="00673BBB" w:rsidP="00A229F1">
                            <w:r>
                              <w:t xml:space="preserve"> </w:t>
                            </w:r>
                            <w:r w:rsidR="00A229F1"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170.3pt;margin-top:15.05pt;width:25.35pt;height:2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" fillcolor="white [3201]" strokeweight=".5pt">
                <v:textbox>
                  <w:txbxContent>
                    <w:p w:rsidR="00A229F1" w:rsidRDefault="00673BBB" w:rsidP="00A229F1">
                      <w:r>
                        <w:t xml:space="preserve"> </w:t>
                      </w:r>
                      <w:r w:rsidR="00A229F1"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A229F1">
        <w:t>Responda si las cantidades de átomos de N y de átomos de H son iguales al inicio y al final de la reacción</w:t>
      </w:r>
    </w:p>
    <w:p w:rsidR="007A3DC7" w:rsidRDefault="007A3DC7" w:rsidP="00371782">
      <w:pPr>
        <w:pStyle w:val="ListParagraph"/>
        <w:ind w:left="1440"/>
        <w:jc w:val="both"/>
      </w:pPr>
    </w:p>
    <w:p w:rsidR="007A3DC7" w:rsidRDefault="007A3DC7" w:rsidP="00137B7D">
      <w:pPr>
        <w:pStyle w:val="ListParagraph"/>
        <w:jc w:val="both"/>
      </w:pPr>
      <w:r>
        <w:t>Se tiene ahora la ecuación química correcta según la ley de la conservación de la materia.</w:t>
      </w:r>
    </w:p>
    <w:p w:rsidR="00342936" w:rsidRDefault="00342936" w:rsidP="001E55C2">
      <w:pPr>
        <w:pStyle w:val="ListParagraph"/>
        <w:numPr>
          <w:ilvl w:val="0"/>
          <w:numId w:val="1"/>
        </w:numPr>
        <w:jc w:val="both"/>
      </w:pPr>
      <w:r>
        <w:t xml:space="preserve">La interpretación de </w:t>
      </w:r>
      <w:r w:rsidR="00673BBB">
        <w:t>N</w:t>
      </w:r>
      <w:r w:rsidR="00673BBB" w:rsidRPr="001E55C2">
        <w:rPr>
          <w:vertAlign w:val="subscript"/>
        </w:rPr>
        <w:t>2</w:t>
      </w:r>
      <w:r w:rsidR="00673BBB">
        <w:t xml:space="preserve"> + 3H</w:t>
      </w:r>
      <w:r w:rsidR="00673BBB" w:rsidRPr="001E55C2">
        <w:rPr>
          <w:vertAlign w:val="subscript"/>
        </w:rPr>
        <w:t>2</w:t>
      </w:r>
      <w:r w:rsidR="00673BBB">
        <w:t xml:space="preserve"> </w:t>
      </w:r>
      <w:r w:rsidR="0020061B" w:rsidRPr="001E55C2">
        <w:rPr>
          <w:rFonts w:cstheme="minorHAnsi"/>
        </w:rPr>
        <w:t>→</w:t>
      </w:r>
      <w:r w:rsidR="00673BBB">
        <w:t xml:space="preserve"> 2NH</w:t>
      </w:r>
      <w:r w:rsidR="00673BBB" w:rsidRPr="001E55C2">
        <w:rPr>
          <w:vertAlign w:val="subscript"/>
        </w:rPr>
        <w:t>3</w:t>
      </w:r>
      <w:r w:rsidR="00673BBB">
        <w:t xml:space="preserve">  es “La reacción de un mol de nitrógeno con tres moles de hidrógeno produce dos moles de amoníaco”.</w:t>
      </w:r>
    </w:p>
    <w:p w:rsidR="00673BBB" w:rsidRDefault="00342936" w:rsidP="00371782">
      <w:pPr>
        <w:pStyle w:val="ListParagraph"/>
        <w:jc w:val="both"/>
      </w:pPr>
      <w:r>
        <w:t>También es “Dos moles de amoniaco se producen por la reacción de un mol de nitrógeno con tres moles de amoniaco”</w:t>
      </w:r>
      <w:r w:rsidR="007A3DC7">
        <w:t>.</w:t>
      </w:r>
      <w:r w:rsidR="00673BBB">
        <w:t xml:space="preserve">  </w:t>
      </w:r>
    </w:p>
    <w:p w:rsidR="00B05E0A" w:rsidRDefault="00B05E0A" w:rsidP="00371782">
      <w:pPr>
        <w:pStyle w:val="ListParagraph"/>
        <w:jc w:val="both"/>
      </w:pPr>
    </w:p>
    <w:p w:rsidR="00B05E0A" w:rsidRDefault="00B05E0A" w:rsidP="00371782">
      <w:pPr>
        <w:pStyle w:val="Subtitle"/>
        <w:jc w:val="both"/>
      </w:pPr>
      <w:r>
        <w:t xml:space="preserve">Segunda parte: </w:t>
      </w:r>
      <w:r w:rsidR="00EA5BBB">
        <w:t>Disociación del agua y combustión del metano</w:t>
      </w:r>
    </w:p>
    <w:p w:rsidR="00EA5BBB" w:rsidRDefault="00EA5BBB" w:rsidP="00371782">
      <w:pPr>
        <w:jc w:val="both"/>
      </w:pPr>
      <w:r>
        <w:t xml:space="preserve">En la </w:t>
      </w:r>
      <w:r w:rsidR="00576EAB" w:rsidRPr="00576EAB">
        <w:rPr>
          <w:i/>
        </w:rPr>
        <w:t>F</w:t>
      </w:r>
      <w:r w:rsidRPr="00576EAB">
        <w:rPr>
          <w:i/>
        </w:rPr>
        <w:t>igura</w:t>
      </w:r>
      <w:r w:rsidR="00576EAB" w:rsidRPr="00576EAB">
        <w:rPr>
          <w:i/>
        </w:rPr>
        <w:t xml:space="preserve"> 1</w:t>
      </w:r>
      <w:r>
        <w:t xml:space="preserve"> </w:t>
      </w:r>
      <w:r w:rsidR="00D72E13">
        <w:t>de la introducción de la simulación</w:t>
      </w:r>
      <w:r>
        <w:t>, de clic a la derecha de la producción de amoniaco, en disociación del agua.</w:t>
      </w:r>
    </w:p>
    <w:p w:rsidR="00EA5BBB" w:rsidRDefault="00EA5BBB" w:rsidP="00371782">
      <w:pPr>
        <w:pStyle w:val="ListParagraph"/>
        <w:numPr>
          <w:ilvl w:val="0"/>
          <w:numId w:val="1"/>
        </w:numPr>
        <w:jc w:val="both"/>
      </w:pPr>
      <w:r>
        <w:t>Usando un procedimiento similar al usado en la primera parte con la producción del amoníaco, escriba la ecuación quími</w:t>
      </w:r>
      <w:r w:rsidR="006A4A77">
        <w:t>ca para la disociación del agua</w:t>
      </w:r>
      <w:r>
        <w:t xml:space="preserve"> y escriba la interpretación </w:t>
      </w:r>
      <w:r w:rsidR="006A4A77">
        <w:t>de la ecuación química</w:t>
      </w:r>
      <w:r>
        <w:t>.</w:t>
      </w:r>
    </w:p>
    <w:p w:rsidR="00EA5BBB" w:rsidRDefault="00EA5BBB" w:rsidP="00371782">
      <w:pPr>
        <w:jc w:val="both"/>
      </w:pPr>
      <w:r>
        <w:t xml:space="preserve">En la </w:t>
      </w:r>
      <w:r w:rsidR="00576EAB" w:rsidRPr="00576EAB">
        <w:rPr>
          <w:i/>
        </w:rPr>
        <w:t>Figura 1</w:t>
      </w:r>
      <w:r w:rsidR="00576EAB">
        <w:rPr>
          <w:i/>
        </w:rPr>
        <w:t xml:space="preserve"> </w:t>
      </w:r>
      <w:r w:rsidR="00D72E13">
        <w:t>de la introducción de la simulación</w:t>
      </w:r>
      <w:r>
        <w:t>, de clic a la derecha de la disociación del agua,  en combustión del metano.</w:t>
      </w:r>
    </w:p>
    <w:p w:rsidR="00EA5BBB" w:rsidRDefault="00EA5BBB" w:rsidP="00371782">
      <w:pPr>
        <w:pStyle w:val="ListParagraph"/>
        <w:numPr>
          <w:ilvl w:val="0"/>
          <w:numId w:val="1"/>
        </w:numPr>
        <w:jc w:val="both"/>
      </w:pPr>
      <w:r>
        <w:t>Usando un procedimiento similar al usado anteriormente, escriba la ecuación química para la combustión del metano y escriba la interpretación de la ecuación química.</w:t>
      </w:r>
    </w:p>
    <w:p w:rsidR="008A1D08" w:rsidRDefault="008A1D08" w:rsidP="00371782">
      <w:pPr>
        <w:pStyle w:val="ListParagraph"/>
        <w:ind w:left="1440"/>
        <w:jc w:val="both"/>
      </w:pPr>
    </w:p>
    <w:p w:rsidR="00084BB0" w:rsidRDefault="00084BB0" w:rsidP="00371782">
      <w:pPr>
        <w:pStyle w:val="ListParagraph"/>
        <w:ind w:left="1440"/>
        <w:jc w:val="both"/>
      </w:pPr>
    </w:p>
    <w:p w:rsidR="00084BB0" w:rsidRDefault="00084BB0" w:rsidP="00371782">
      <w:pPr>
        <w:pStyle w:val="ListParagraph"/>
        <w:ind w:left="1440"/>
        <w:jc w:val="both"/>
      </w:pPr>
    </w:p>
    <w:p w:rsidR="00084BB0" w:rsidRDefault="00084BB0" w:rsidP="00371782">
      <w:pPr>
        <w:pStyle w:val="ListParagraph"/>
        <w:ind w:left="1440"/>
        <w:jc w:val="both"/>
      </w:pPr>
    </w:p>
    <w:p w:rsidR="008A1D08" w:rsidRDefault="009B7966" w:rsidP="00371782">
      <w:pPr>
        <w:pStyle w:val="Subtitle"/>
        <w:jc w:val="both"/>
      </w:pPr>
      <w:r>
        <w:t xml:space="preserve">Tercera parte: </w:t>
      </w:r>
      <w:r w:rsidR="008A1D08">
        <w:t xml:space="preserve">Ejercicios </w:t>
      </w:r>
      <w:r>
        <w:t>A</w:t>
      </w:r>
      <w:r w:rsidR="008A1D08">
        <w:t>dicionales</w:t>
      </w:r>
    </w:p>
    <w:p w:rsidR="00E56D9E" w:rsidRDefault="009B413E" w:rsidP="00371782">
      <w:pPr>
        <w:pStyle w:val="ListParagraph"/>
        <w:numPr>
          <w:ilvl w:val="0"/>
          <w:numId w:val="1"/>
        </w:numPr>
        <w:jc w:val="both"/>
      </w:pPr>
      <w:r>
        <w:t>Calcule la masa total de reactivos y la masa total de productos para cada una de las tres</w:t>
      </w:r>
      <w:r w:rsidR="00E56D9E">
        <w:t xml:space="preserve"> ecuaciones químicas </w:t>
      </w:r>
      <w:r w:rsidR="000A39D7">
        <w:t>determinadas en la introducción</w:t>
      </w:r>
      <w:r w:rsidR="00E56D9E">
        <w:t>.</w:t>
      </w:r>
    </w:p>
    <w:p w:rsidR="00FB3F39" w:rsidRDefault="00FB3F39" w:rsidP="00371782">
      <w:pPr>
        <w:pStyle w:val="ListParagraph"/>
        <w:numPr>
          <w:ilvl w:val="0"/>
          <w:numId w:val="1"/>
        </w:numPr>
        <w:jc w:val="both"/>
      </w:pPr>
      <w:r>
        <w:t>Puede dar clic en “reiniciar todo”, si desea repetir los ejercicios.</w:t>
      </w:r>
    </w:p>
    <w:p w:rsidR="0023482C" w:rsidRDefault="0023482C" w:rsidP="00371782">
      <w:pPr>
        <w:pStyle w:val="ListParagraph"/>
        <w:numPr>
          <w:ilvl w:val="0"/>
          <w:numId w:val="1"/>
        </w:numPr>
        <w:jc w:val="both"/>
      </w:pPr>
      <w:r>
        <w:t xml:space="preserve">Puede dar </w:t>
      </w:r>
      <w:r w:rsidR="008A1D08">
        <w:t>clic</w:t>
      </w:r>
      <w:r>
        <w:t xml:space="preserve"> en “gráfico de barras” en lugar de “balanza”</w:t>
      </w:r>
      <w:r w:rsidR="001938C5">
        <w:t>.</w:t>
      </w:r>
    </w:p>
    <w:p w:rsidR="00287652" w:rsidRDefault="00986A67" w:rsidP="00287652">
      <w:pPr>
        <w:pStyle w:val="ListParagraph"/>
        <w:numPr>
          <w:ilvl w:val="1"/>
          <w:numId w:val="1"/>
        </w:numPr>
        <w:jc w:val="both"/>
      </w:pPr>
      <w:r>
        <w:t xml:space="preserve">A medida que adquiere mayor seguridad, puede trabajar </w:t>
      </w:r>
      <w:r w:rsidR="00287652">
        <w:t>sin gráfico de barras</w:t>
      </w:r>
    </w:p>
    <w:p w:rsidR="00287652" w:rsidRDefault="00287652" w:rsidP="00287652">
      <w:pPr>
        <w:pStyle w:val="ListParagraph"/>
        <w:numPr>
          <w:ilvl w:val="1"/>
          <w:numId w:val="1"/>
        </w:numPr>
        <w:jc w:val="both"/>
      </w:pPr>
      <w:r>
        <w:t>sin balanza</w:t>
      </w:r>
    </w:p>
    <w:p w:rsidR="00287652" w:rsidRDefault="00287652" w:rsidP="00287652">
      <w:pPr>
        <w:pStyle w:val="ListParagraph"/>
        <w:numPr>
          <w:ilvl w:val="1"/>
          <w:numId w:val="1"/>
        </w:numPr>
        <w:jc w:val="both"/>
      </w:pPr>
      <w:r>
        <w:t>sin moléculas: en opciones puede escoger ocultar moléculas.</w:t>
      </w:r>
    </w:p>
    <w:p w:rsidR="00287652" w:rsidRDefault="00CB3619" w:rsidP="00371782">
      <w:pPr>
        <w:pStyle w:val="ListParagraph"/>
        <w:numPr>
          <w:ilvl w:val="0"/>
          <w:numId w:val="1"/>
        </w:numPr>
        <w:jc w:val="both"/>
      </w:pPr>
      <w:r>
        <w:t>Puede continuar</w:t>
      </w:r>
      <w:r w:rsidR="00287652">
        <w:t xml:space="preserve"> con la sección Juego de Balanceado, en donde puede sele</w:t>
      </w:r>
      <w:r w:rsidR="00F3156B">
        <w:t>ccionar uno de tres niveles, de menor a mayor dificultad</w:t>
      </w:r>
      <w:r w:rsidR="00287652">
        <w:t>.  En cada nivel se le presentan 5 ecuaciones para balancear y la simulación le dice inmediatamente si su respuesta es correcta.  Si no lo es le dice cuál es el problema.</w:t>
      </w:r>
      <w:r w:rsidR="00F3156B">
        <w:t xml:space="preserve">  La simulación le acredita puntos y registra el tiempo utilizado para responder.</w:t>
      </w:r>
    </w:p>
    <w:sectPr w:rsidR="00287652" w:rsidSect="00837A95">
      <w:headerReference w:type="default" r:id="rId10"/>
      <w:footerReference w:type="defaul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F6" w:rsidRDefault="00FD46F6" w:rsidP="00734711">
      <w:pPr>
        <w:spacing w:after="0" w:line="240" w:lineRule="auto"/>
      </w:pPr>
      <w:r>
        <w:separator/>
      </w:r>
    </w:p>
  </w:endnote>
  <w:endnote w:type="continuationSeparator" w:id="0">
    <w:p w:rsidR="00FD46F6" w:rsidRDefault="00FD46F6" w:rsidP="0073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11" w:rsidRDefault="007347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80" w:rsidRDefault="00932380">
    <w:pPr>
      <w:pStyle w:val="Footer"/>
    </w:pPr>
  </w:p>
  <w:p w:rsidR="00734711" w:rsidRDefault="00734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F6" w:rsidRDefault="00FD46F6" w:rsidP="00734711">
      <w:pPr>
        <w:spacing w:after="0" w:line="240" w:lineRule="auto"/>
      </w:pPr>
      <w:r>
        <w:separator/>
      </w:r>
    </w:p>
  </w:footnote>
  <w:footnote w:type="continuationSeparator" w:id="0">
    <w:p w:rsidR="00FD46F6" w:rsidRDefault="00FD46F6" w:rsidP="00734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9084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2380" w:rsidRDefault="0093238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C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2380" w:rsidRDefault="00932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674"/>
    <w:multiLevelType w:val="hybridMultilevel"/>
    <w:tmpl w:val="68447EF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A1C59"/>
    <w:multiLevelType w:val="hybridMultilevel"/>
    <w:tmpl w:val="5FFCAE1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87AF0"/>
    <w:multiLevelType w:val="hybridMultilevel"/>
    <w:tmpl w:val="5AEC924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DF1E13"/>
    <w:multiLevelType w:val="hybridMultilevel"/>
    <w:tmpl w:val="DC9E5CE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TLZTo2uhRgtd1a5ZRQeRL5SlsA=" w:salt="AnCIWozMuSJJK01Qv5Jm+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04"/>
    <w:rsid w:val="00030EB9"/>
    <w:rsid w:val="00050A1D"/>
    <w:rsid w:val="00051E63"/>
    <w:rsid w:val="00066494"/>
    <w:rsid w:val="00084BB0"/>
    <w:rsid w:val="000A39D7"/>
    <w:rsid w:val="000A503B"/>
    <w:rsid w:val="000B09E3"/>
    <w:rsid w:val="000E5C21"/>
    <w:rsid w:val="000F2119"/>
    <w:rsid w:val="0010655D"/>
    <w:rsid w:val="00117C6C"/>
    <w:rsid w:val="00137B7D"/>
    <w:rsid w:val="0014122B"/>
    <w:rsid w:val="0015556C"/>
    <w:rsid w:val="001938C5"/>
    <w:rsid w:val="001C76F9"/>
    <w:rsid w:val="001E55C2"/>
    <w:rsid w:val="001F05DE"/>
    <w:rsid w:val="0020061B"/>
    <w:rsid w:val="002021F0"/>
    <w:rsid w:val="0021363B"/>
    <w:rsid w:val="00220D85"/>
    <w:rsid w:val="0023482C"/>
    <w:rsid w:val="002660B3"/>
    <w:rsid w:val="00276DC6"/>
    <w:rsid w:val="0028125A"/>
    <w:rsid w:val="00287652"/>
    <w:rsid w:val="002F295F"/>
    <w:rsid w:val="002F52E3"/>
    <w:rsid w:val="003224FC"/>
    <w:rsid w:val="00333C68"/>
    <w:rsid w:val="00342232"/>
    <w:rsid w:val="00342936"/>
    <w:rsid w:val="003600A3"/>
    <w:rsid w:val="00371782"/>
    <w:rsid w:val="0037561B"/>
    <w:rsid w:val="00391BD3"/>
    <w:rsid w:val="00393082"/>
    <w:rsid w:val="003A0EC3"/>
    <w:rsid w:val="003D3080"/>
    <w:rsid w:val="004147D3"/>
    <w:rsid w:val="00426745"/>
    <w:rsid w:val="00441999"/>
    <w:rsid w:val="00445E11"/>
    <w:rsid w:val="00470CC6"/>
    <w:rsid w:val="004B0D9A"/>
    <w:rsid w:val="00507F32"/>
    <w:rsid w:val="005318DB"/>
    <w:rsid w:val="00544554"/>
    <w:rsid w:val="00547C00"/>
    <w:rsid w:val="00566CF0"/>
    <w:rsid w:val="00576EAB"/>
    <w:rsid w:val="005A5540"/>
    <w:rsid w:val="005D30BD"/>
    <w:rsid w:val="005F1995"/>
    <w:rsid w:val="00626884"/>
    <w:rsid w:val="00673BBB"/>
    <w:rsid w:val="00674B5D"/>
    <w:rsid w:val="0069107F"/>
    <w:rsid w:val="00692D8B"/>
    <w:rsid w:val="006A4A77"/>
    <w:rsid w:val="0071288D"/>
    <w:rsid w:val="007300F3"/>
    <w:rsid w:val="00734711"/>
    <w:rsid w:val="007A1CE6"/>
    <w:rsid w:val="007A3DC7"/>
    <w:rsid w:val="007B7C04"/>
    <w:rsid w:val="007B7C7F"/>
    <w:rsid w:val="007C332C"/>
    <w:rsid w:val="007F74B4"/>
    <w:rsid w:val="0081698F"/>
    <w:rsid w:val="00826D41"/>
    <w:rsid w:val="0083350C"/>
    <w:rsid w:val="00837A95"/>
    <w:rsid w:val="00841D18"/>
    <w:rsid w:val="00886732"/>
    <w:rsid w:val="008917D8"/>
    <w:rsid w:val="008A1D08"/>
    <w:rsid w:val="009244DA"/>
    <w:rsid w:val="00932380"/>
    <w:rsid w:val="00957844"/>
    <w:rsid w:val="00972333"/>
    <w:rsid w:val="00973A5C"/>
    <w:rsid w:val="00981004"/>
    <w:rsid w:val="00986A67"/>
    <w:rsid w:val="009B413E"/>
    <w:rsid w:val="009B7966"/>
    <w:rsid w:val="009E0B71"/>
    <w:rsid w:val="009E131F"/>
    <w:rsid w:val="009F200F"/>
    <w:rsid w:val="00A03A30"/>
    <w:rsid w:val="00A229F1"/>
    <w:rsid w:val="00A34EC3"/>
    <w:rsid w:val="00A70401"/>
    <w:rsid w:val="00A842E4"/>
    <w:rsid w:val="00AF2662"/>
    <w:rsid w:val="00B05E0A"/>
    <w:rsid w:val="00B37114"/>
    <w:rsid w:val="00B8250D"/>
    <w:rsid w:val="00BA264D"/>
    <w:rsid w:val="00BC6C7D"/>
    <w:rsid w:val="00BF6DEF"/>
    <w:rsid w:val="00C070B0"/>
    <w:rsid w:val="00C26CAA"/>
    <w:rsid w:val="00C4365E"/>
    <w:rsid w:val="00C6537A"/>
    <w:rsid w:val="00C850CA"/>
    <w:rsid w:val="00CA2A4B"/>
    <w:rsid w:val="00CB3619"/>
    <w:rsid w:val="00CD1A5C"/>
    <w:rsid w:val="00CE5930"/>
    <w:rsid w:val="00CE61F7"/>
    <w:rsid w:val="00D37C24"/>
    <w:rsid w:val="00D45E7A"/>
    <w:rsid w:val="00D60208"/>
    <w:rsid w:val="00D72E13"/>
    <w:rsid w:val="00DB76C7"/>
    <w:rsid w:val="00DC2413"/>
    <w:rsid w:val="00DE15E5"/>
    <w:rsid w:val="00E56D9E"/>
    <w:rsid w:val="00EA5BBB"/>
    <w:rsid w:val="00EA6A0F"/>
    <w:rsid w:val="00EA6E7A"/>
    <w:rsid w:val="00ED29BF"/>
    <w:rsid w:val="00EF126A"/>
    <w:rsid w:val="00EF74D4"/>
    <w:rsid w:val="00F30A44"/>
    <w:rsid w:val="00F3156B"/>
    <w:rsid w:val="00F4486F"/>
    <w:rsid w:val="00F67E09"/>
    <w:rsid w:val="00F7338A"/>
    <w:rsid w:val="00F86FE6"/>
    <w:rsid w:val="00F91CD5"/>
    <w:rsid w:val="00FB3F39"/>
    <w:rsid w:val="00FD46F6"/>
    <w:rsid w:val="00FD4E13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2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38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13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3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47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711"/>
  </w:style>
  <w:style w:type="paragraph" w:styleId="Footer">
    <w:name w:val="footer"/>
    <w:basedOn w:val="Normal"/>
    <w:link w:val="FooterChar"/>
    <w:uiPriority w:val="99"/>
    <w:unhideWhenUsed/>
    <w:rsid w:val="007347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711"/>
  </w:style>
  <w:style w:type="paragraph" w:styleId="NoSpacing">
    <w:name w:val="No Spacing"/>
    <w:link w:val="NoSpacingChar"/>
    <w:uiPriority w:val="1"/>
    <w:qFormat/>
    <w:rsid w:val="009323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32380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2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38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13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3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47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711"/>
  </w:style>
  <w:style w:type="paragraph" w:styleId="Footer">
    <w:name w:val="footer"/>
    <w:basedOn w:val="Normal"/>
    <w:link w:val="FooterChar"/>
    <w:uiPriority w:val="99"/>
    <w:unhideWhenUsed/>
    <w:rsid w:val="007347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711"/>
  </w:style>
  <w:style w:type="paragraph" w:styleId="NoSpacing">
    <w:name w:val="No Spacing"/>
    <w:link w:val="NoSpacingChar"/>
    <w:uiPriority w:val="1"/>
    <w:qFormat/>
    <w:rsid w:val="009323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32380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9"/>
    <w:rsid w:val="00005F28"/>
    <w:rsid w:val="00212015"/>
    <w:rsid w:val="00C96139"/>
    <w:rsid w:val="00D5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7DC391FC37432999CA0B7E5E051F23">
    <w:name w:val="B87DC391FC37432999CA0B7E5E051F23"/>
    <w:rsid w:val="00C96139"/>
  </w:style>
  <w:style w:type="paragraph" w:customStyle="1" w:styleId="6AE7A8B9CD644A239FFE19D93BD72541">
    <w:name w:val="6AE7A8B9CD644A239FFE19D93BD72541"/>
    <w:rsid w:val="00C96139"/>
  </w:style>
  <w:style w:type="paragraph" w:customStyle="1" w:styleId="07E4A6027E5740759D5111712B33FF27">
    <w:name w:val="07E4A6027E5740759D5111712B33FF27"/>
    <w:rsid w:val="00C961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7DC391FC37432999CA0B7E5E051F23">
    <w:name w:val="B87DC391FC37432999CA0B7E5E051F23"/>
    <w:rsid w:val="00C96139"/>
  </w:style>
  <w:style w:type="paragraph" w:customStyle="1" w:styleId="6AE7A8B9CD644A239FFE19D93BD72541">
    <w:name w:val="6AE7A8B9CD644A239FFE19D93BD72541"/>
    <w:rsid w:val="00C96139"/>
  </w:style>
  <w:style w:type="paragraph" w:customStyle="1" w:styleId="07E4A6027E5740759D5111712B33FF27">
    <w:name w:val="07E4A6027E5740759D5111712B33FF27"/>
    <w:rsid w:val="00C96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3048-A985-42E8-A890-5BD81CC3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1007</Words>
  <Characters>5539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 Martinez</dc:creator>
  <cp:lastModifiedBy>Olimpia Martinez</cp:lastModifiedBy>
  <cp:revision>84</cp:revision>
  <dcterms:created xsi:type="dcterms:W3CDTF">2012-10-13T01:37:00Z</dcterms:created>
  <dcterms:modified xsi:type="dcterms:W3CDTF">2012-10-15T23:39:00Z</dcterms:modified>
</cp:coreProperties>
</file>