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9E2" w:rsidRPr="001639E2" w:rsidRDefault="001639E2">
      <w:pPr>
        <w:rPr>
          <w:b/>
          <w:bCs/>
          <w:i/>
        </w:rPr>
      </w:pPr>
    </w:p>
    <w:p w:rsidR="00B262F4" w:rsidRPr="000373C4" w:rsidRDefault="00B262F4" w:rsidP="00B262F4">
      <w:pPr>
        <w:rPr>
          <w:b/>
          <w:bCs/>
        </w:rPr>
      </w:pPr>
      <w:r>
        <w:rPr>
          <w:b/>
          <w:bCs/>
        </w:rPr>
        <w:t xml:space="preserve">Learning Goals: </w:t>
      </w:r>
      <w:r w:rsidRPr="00045295">
        <w:rPr>
          <w:sz w:val="22"/>
          <w:szCs w:val="22"/>
        </w:rPr>
        <w:t xml:space="preserve">Students will be able to: </w:t>
      </w:r>
      <w:r>
        <w:rPr>
          <w:sz w:val="22"/>
          <w:szCs w:val="22"/>
        </w:rPr>
        <w:t>(information in italics is for teachers only and is not included on the student directions.)</w:t>
      </w:r>
    </w:p>
    <w:p w:rsidR="00B262F4" w:rsidRPr="00CF1917" w:rsidRDefault="00B262F4" w:rsidP="00B262F4">
      <w:pPr>
        <w:pStyle w:val="ListParagraph"/>
        <w:numPr>
          <w:ilvl w:val="0"/>
          <w:numId w:val="2"/>
        </w:numPr>
        <w:rPr>
          <w:sz w:val="22"/>
          <w:szCs w:val="22"/>
        </w:rPr>
      </w:pPr>
      <w:r w:rsidRPr="00CF1917">
        <w:rPr>
          <w:sz w:val="22"/>
          <w:szCs w:val="22"/>
        </w:rPr>
        <w:t xml:space="preserve">Identify </w:t>
      </w:r>
      <w:r w:rsidR="00F70E88">
        <w:rPr>
          <w:sz w:val="22"/>
          <w:szCs w:val="22"/>
        </w:rPr>
        <w:t>substances</w:t>
      </w:r>
      <w:r w:rsidRPr="00CF1917">
        <w:rPr>
          <w:sz w:val="22"/>
          <w:szCs w:val="22"/>
        </w:rPr>
        <w:t xml:space="preserve"> to which “Molecular geometry” applies </w:t>
      </w:r>
      <w:r w:rsidRPr="00CF1917">
        <w:rPr>
          <w:i/>
          <w:sz w:val="22"/>
          <w:szCs w:val="22"/>
        </w:rPr>
        <w:t>(</w:t>
      </w:r>
      <w:proofErr w:type="spellStart"/>
      <w:r w:rsidRPr="00CF1917">
        <w:rPr>
          <w:i/>
          <w:sz w:val="22"/>
          <w:szCs w:val="22"/>
        </w:rPr>
        <w:t>ie</w:t>
      </w:r>
      <w:proofErr w:type="spellEnd"/>
      <w:r w:rsidRPr="00CF1917">
        <w:rPr>
          <w:i/>
          <w:sz w:val="22"/>
          <w:szCs w:val="22"/>
        </w:rPr>
        <w:t xml:space="preserve"> not ionic or metallic substances</w:t>
      </w:r>
      <w:r w:rsidR="00F70E88">
        <w:rPr>
          <w:i/>
          <w:sz w:val="22"/>
          <w:szCs w:val="22"/>
        </w:rPr>
        <w:t xml:space="preserve"> or elements, but covalently bonded molecules with one central atom </w:t>
      </w:r>
      <w:r w:rsidRPr="00CF1917">
        <w:rPr>
          <w:i/>
          <w:sz w:val="22"/>
          <w:szCs w:val="22"/>
        </w:rPr>
        <w:t>)</w:t>
      </w:r>
    </w:p>
    <w:p w:rsidR="00B262F4" w:rsidRPr="00CF1917" w:rsidRDefault="00B262F4" w:rsidP="00B262F4">
      <w:pPr>
        <w:numPr>
          <w:ilvl w:val="0"/>
          <w:numId w:val="2"/>
        </w:numPr>
        <w:spacing w:before="100" w:beforeAutospacing="1" w:after="100" w:afterAutospacing="1"/>
        <w:rPr>
          <w:i/>
          <w:sz w:val="22"/>
          <w:szCs w:val="22"/>
        </w:rPr>
      </w:pPr>
      <w:r w:rsidRPr="00CF1917">
        <w:rPr>
          <w:sz w:val="22"/>
          <w:szCs w:val="22"/>
        </w:rPr>
        <w:t xml:space="preserve">Name </w:t>
      </w:r>
      <w:r w:rsidRPr="00CF1917">
        <w:rPr>
          <w:sz w:val="22"/>
          <w:szCs w:val="22"/>
          <w:u w:val="single"/>
        </w:rPr>
        <w:t>molecule and electron geometries</w:t>
      </w:r>
      <w:r w:rsidRPr="00CF1917">
        <w:rPr>
          <w:sz w:val="22"/>
          <w:szCs w:val="22"/>
        </w:rPr>
        <w:t xml:space="preserve"> for </w:t>
      </w:r>
      <w:r>
        <w:rPr>
          <w:sz w:val="22"/>
          <w:szCs w:val="22"/>
        </w:rPr>
        <w:t xml:space="preserve">basic </w:t>
      </w:r>
      <w:r w:rsidRPr="00CF1917">
        <w:rPr>
          <w:sz w:val="22"/>
          <w:szCs w:val="22"/>
        </w:rPr>
        <w:t xml:space="preserve">molecules </w:t>
      </w:r>
      <w:r w:rsidRPr="00CF1917">
        <w:rPr>
          <w:i/>
          <w:sz w:val="22"/>
          <w:szCs w:val="22"/>
        </w:rPr>
        <w:t>(</w:t>
      </w:r>
      <w:r>
        <w:rPr>
          <w:i/>
          <w:sz w:val="22"/>
          <w:szCs w:val="22"/>
        </w:rPr>
        <w:t>basic means- maximum</w:t>
      </w:r>
      <w:r w:rsidRPr="00CF1917">
        <w:rPr>
          <w:i/>
          <w:sz w:val="22"/>
          <w:szCs w:val="22"/>
        </w:rPr>
        <w:t xml:space="preserve"> six electron groups surrounding a central atom.)</w:t>
      </w:r>
    </w:p>
    <w:p w:rsidR="00B262F4" w:rsidRDefault="00B262F4" w:rsidP="00B262F4">
      <w:pPr>
        <w:numPr>
          <w:ilvl w:val="0"/>
          <w:numId w:val="2"/>
        </w:numPr>
        <w:spacing w:before="100" w:beforeAutospacing="1" w:after="100" w:afterAutospacing="1"/>
        <w:rPr>
          <w:i/>
          <w:sz w:val="22"/>
          <w:szCs w:val="22"/>
        </w:rPr>
      </w:pPr>
      <w:r w:rsidRPr="00CF1917">
        <w:rPr>
          <w:sz w:val="22"/>
          <w:szCs w:val="22"/>
        </w:rPr>
        <w:t xml:space="preserve">Explain the model being used to predict molecule geometry </w:t>
      </w:r>
      <w:r w:rsidRPr="00CF1917">
        <w:rPr>
          <w:i/>
          <w:sz w:val="22"/>
          <w:szCs w:val="22"/>
        </w:rPr>
        <w:t>(repulsions between electron pairs or nuclei of bonded atoms –VSPER</w:t>
      </w:r>
      <w:r>
        <w:rPr>
          <w:i/>
          <w:sz w:val="22"/>
          <w:szCs w:val="22"/>
        </w:rPr>
        <w:t>; electrons are not included in the molecular shape</w:t>
      </w:r>
      <w:r w:rsidRPr="00CF1917">
        <w:rPr>
          <w:i/>
          <w:sz w:val="22"/>
          <w:szCs w:val="22"/>
        </w:rPr>
        <w:t>).</w:t>
      </w:r>
    </w:p>
    <w:p w:rsidR="00B262F4" w:rsidRPr="00CF1917" w:rsidRDefault="00B262F4" w:rsidP="00B262F4">
      <w:pPr>
        <w:pStyle w:val="ListParagraph"/>
        <w:numPr>
          <w:ilvl w:val="0"/>
          <w:numId w:val="2"/>
        </w:numPr>
        <w:rPr>
          <w:sz w:val="22"/>
          <w:szCs w:val="22"/>
        </w:rPr>
      </w:pPr>
      <w:r w:rsidRPr="00CF1917">
        <w:rPr>
          <w:sz w:val="22"/>
          <w:szCs w:val="22"/>
        </w:rPr>
        <w:t xml:space="preserve">Predict </w:t>
      </w:r>
      <w:r>
        <w:rPr>
          <w:sz w:val="22"/>
          <w:szCs w:val="22"/>
        </w:rPr>
        <w:t xml:space="preserve">common </w:t>
      </w:r>
      <w:r w:rsidRPr="00CF1917">
        <w:rPr>
          <w:sz w:val="22"/>
          <w:szCs w:val="22"/>
        </w:rPr>
        <w:t xml:space="preserve">molecular geometry from the number of electron pairs and bonded atoms </w:t>
      </w:r>
      <w:r>
        <w:rPr>
          <w:sz w:val="22"/>
          <w:szCs w:val="22"/>
        </w:rPr>
        <w:t>around a central atom of basic compounds</w:t>
      </w:r>
      <w:r w:rsidRPr="00CF1917">
        <w:rPr>
          <w:i/>
          <w:sz w:val="22"/>
          <w:szCs w:val="22"/>
        </w:rPr>
        <w:t>. (geometry includes bond angles, exclusion of lone pairs)</w:t>
      </w:r>
    </w:p>
    <w:p w:rsidR="00045295" w:rsidRPr="00543332" w:rsidRDefault="00045295">
      <w:pPr>
        <w:rPr>
          <w:b/>
          <w:bCs/>
          <w:sz w:val="22"/>
          <w:szCs w:val="22"/>
        </w:rPr>
      </w:pPr>
    </w:p>
    <w:p w:rsidR="003653FB" w:rsidRPr="00543332" w:rsidRDefault="003653FB">
      <w:pPr>
        <w:rPr>
          <w:b/>
          <w:bCs/>
          <w:sz w:val="22"/>
          <w:szCs w:val="22"/>
        </w:rPr>
      </w:pPr>
      <w:r w:rsidRPr="00543332">
        <w:rPr>
          <w:b/>
          <w:bCs/>
          <w:sz w:val="22"/>
          <w:szCs w:val="22"/>
        </w:rPr>
        <w:t xml:space="preserve">Background: </w:t>
      </w:r>
    </w:p>
    <w:p w:rsidR="003653FB" w:rsidRPr="00543332" w:rsidRDefault="0034481F">
      <w:pPr>
        <w:pStyle w:val="BodyTextIndent"/>
        <w:rPr>
          <w:sz w:val="22"/>
          <w:szCs w:val="22"/>
        </w:rPr>
      </w:pPr>
      <w:r>
        <w:rPr>
          <w:sz w:val="22"/>
          <w:szCs w:val="22"/>
        </w:rPr>
        <w:t>Students will have done Build a Molecule 1 PhET</w:t>
      </w:r>
      <w:r w:rsidR="00141653">
        <w:rPr>
          <w:sz w:val="22"/>
          <w:szCs w:val="22"/>
        </w:rPr>
        <w:t>. Before doing the activity, the students will have read some in</w:t>
      </w:r>
      <w:r w:rsidR="008A41CD">
        <w:rPr>
          <w:sz w:val="22"/>
          <w:szCs w:val="22"/>
        </w:rPr>
        <w:t xml:space="preserve"> their texts about molecules,</w:t>
      </w:r>
      <w:r w:rsidR="00141653">
        <w:rPr>
          <w:sz w:val="22"/>
          <w:szCs w:val="22"/>
        </w:rPr>
        <w:t xml:space="preserve"> will have </w:t>
      </w:r>
      <w:r w:rsidR="008A41CD">
        <w:rPr>
          <w:sz w:val="22"/>
          <w:szCs w:val="22"/>
        </w:rPr>
        <w:t xml:space="preserve">done Lewis diagrams, and been introduced to a few compounds that have multiple bonds. </w:t>
      </w:r>
    </w:p>
    <w:p w:rsidR="003653FB" w:rsidRPr="00543332" w:rsidRDefault="003653FB">
      <w:pPr>
        <w:rPr>
          <w:sz w:val="22"/>
          <w:szCs w:val="22"/>
        </w:rPr>
      </w:pPr>
    </w:p>
    <w:p w:rsidR="003653FB" w:rsidRPr="00543332" w:rsidRDefault="0034481F">
      <w:pPr>
        <w:rPr>
          <w:b/>
          <w:bCs/>
          <w:sz w:val="22"/>
          <w:szCs w:val="22"/>
        </w:rPr>
      </w:pPr>
      <w:r>
        <w:rPr>
          <w:b/>
          <w:bCs/>
          <w:i/>
          <w:sz w:val="22"/>
          <w:szCs w:val="22"/>
        </w:rPr>
        <w:t>Molecular Shapes</w:t>
      </w:r>
      <w:r w:rsidR="003653FB" w:rsidRPr="00543332">
        <w:rPr>
          <w:b/>
          <w:bCs/>
          <w:i/>
          <w:sz w:val="22"/>
          <w:szCs w:val="22"/>
        </w:rPr>
        <w:t xml:space="preserve"> </w:t>
      </w:r>
      <w:r w:rsidR="003653FB" w:rsidRPr="00543332">
        <w:rPr>
          <w:b/>
          <w:bCs/>
          <w:sz w:val="22"/>
          <w:szCs w:val="22"/>
        </w:rPr>
        <w:t xml:space="preserve">Introduction:  </w:t>
      </w:r>
    </w:p>
    <w:p w:rsidR="008A41CD" w:rsidRPr="00543332" w:rsidRDefault="008A41CD" w:rsidP="008A41CD">
      <w:pPr>
        <w:ind w:left="180"/>
        <w:rPr>
          <w:b/>
          <w:bCs/>
          <w:sz w:val="22"/>
          <w:szCs w:val="22"/>
        </w:rPr>
      </w:pPr>
      <w:r>
        <w:rPr>
          <w:sz w:val="22"/>
          <w:szCs w:val="22"/>
        </w:rPr>
        <w:t>Remind students what the central atom is. Also, tell them to read the directions carefully because they need to understand that the sim allows “attached groups” which mean lone pairs, single, double, or triple bonds</w:t>
      </w:r>
      <w:r>
        <w:rPr>
          <w:sz w:val="22"/>
          <w:szCs w:val="22"/>
        </w:rPr>
        <w:t>.</w:t>
      </w:r>
      <w:r w:rsidRPr="008A41CD">
        <w:rPr>
          <w:sz w:val="22"/>
          <w:szCs w:val="22"/>
        </w:rPr>
        <w:t xml:space="preserve"> </w:t>
      </w:r>
      <w:r>
        <w:rPr>
          <w:sz w:val="22"/>
          <w:szCs w:val="22"/>
        </w:rPr>
        <w:t>I will make sure to explain that the sim allows building molecules that we will not be learning about, but do exist.</w:t>
      </w:r>
    </w:p>
    <w:p w:rsidR="008A41CD" w:rsidRDefault="008A41CD" w:rsidP="0034481F">
      <w:pPr>
        <w:ind w:left="180"/>
        <w:rPr>
          <w:sz w:val="22"/>
          <w:szCs w:val="22"/>
        </w:rPr>
      </w:pPr>
    </w:p>
    <w:p w:rsidR="003653FB" w:rsidRPr="00543332" w:rsidRDefault="000759BE" w:rsidP="0034481F">
      <w:pPr>
        <w:ind w:left="180"/>
        <w:rPr>
          <w:b/>
          <w:bCs/>
          <w:sz w:val="22"/>
          <w:szCs w:val="22"/>
        </w:rPr>
      </w:pPr>
      <w:r>
        <w:rPr>
          <w:sz w:val="22"/>
          <w:szCs w:val="22"/>
        </w:rPr>
        <w:t xml:space="preserve">The design team decided to allow many types of molecules because there are complex inorganic molecules for which this sim could be used. The maximum allowed is 6 “groups” of electrons where a lone pair, single, double, or triple bond counts as a group. That means that students will be able to build molecules that are generally not in HS or Gen chemistry texts. </w:t>
      </w:r>
      <w:r w:rsidR="00141653">
        <w:rPr>
          <w:sz w:val="22"/>
          <w:szCs w:val="22"/>
        </w:rPr>
        <w:t xml:space="preserve"> </w:t>
      </w:r>
    </w:p>
    <w:p w:rsidR="002E230D" w:rsidRPr="00543332" w:rsidRDefault="002E230D" w:rsidP="00FE2805">
      <w:pPr>
        <w:rPr>
          <w:b/>
          <w:bCs/>
          <w:sz w:val="22"/>
          <w:szCs w:val="22"/>
        </w:rPr>
      </w:pPr>
    </w:p>
    <w:p w:rsidR="00543332" w:rsidRPr="00543332" w:rsidRDefault="00FE2805" w:rsidP="00FE2805">
      <w:pPr>
        <w:rPr>
          <w:bCs/>
          <w:sz w:val="22"/>
          <w:szCs w:val="22"/>
        </w:rPr>
      </w:pPr>
      <w:r w:rsidRPr="00543332">
        <w:rPr>
          <w:b/>
          <w:bCs/>
          <w:sz w:val="22"/>
          <w:szCs w:val="22"/>
        </w:rPr>
        <w:t xml:space="preserve">Post-Lesson: </w:t>
      </w:r>
      <w:r w:rsidR="002E230D" w:rsidRPr="00543332">
        <w:rPr>
          <w:bCs/>
          <w:sz w:val="22"/>
          <w:szCs w:val="22"/>
        </w:rPr>
        <w:t xml:space="preserve">I plan to </w:t>
      </w:r>
      <w:r w:rsidR="0022793F" w:rsidRPr="00543332">
        <w:rPr>
          <w:bCs/>
          <w:sz w:val="22"/>
          <w:szCs w:val="22"/>
        </w:rPr>
        <w:t>use clicker questions included in this activity.</w:t>
      </w:r>
      <w:r w:rsidR="00543332" w:rsidRPr="00543332">
        <w:rPr>
          <w:bCs/>
          <w:sz w:val="22"/>
          <w:szCs w:val="22"/>
        </w:rPr>
        <w:t xml:space="preserve"> For</w:t>
      </w:r>
      <w:r w:rsidR="00091093">
        <w:rPr>
          <w:bCs/>
          <w:sz w:val="22"/>
          <w:szCs w:val="22"/>
        </w:rPr>
        <w:t xml:space="preserve"> some of the questions, if I see</w:t>
      </w:r>
      <w:bookmarkStart w:id="0" w:name="_GoBack"/>
      <w:bookmarkEnd w:id="0"/>
      <w:r w:rsidR="00543332" w:rsidRPr="00543332">
        <w:rPr>
          <w:bCs/>
          <w:sz w:val="22"/>
          <w:szCs w:val="22"/>
        </w:rPr>
        <w:t xml:space="preserve"> that the distribution of answers was great, I demonstrated the sim to help students after the first clicker response before I made any comments. Then I would have a “revote”. This stimulated lots of discussion between votes.  </w:t>
      </w:r>
    </w:p>
    <w:p w:rsidR="00FE2805" w:rsidRPr="00543332" w:rsidRDefault="00543332" w:rsidP="00FE2805">
      <w:pPr>
        <w:rPr>
          <w:b/>
          <w:bCs/>
          <w:sz w:val="22"/>
          <w:szCs w:val="22"/>
        </w:rPr>
      </w:pPr>
      <w:r w:rsidRPr="00543332">
        <w:rPr>
          <w:bCs/>
          <w:sz w:val="22"/>
          <w:szCs w:val="22"/>
        </w:rPr>
        <w:t xml:space="preserve">   </w:t>
      </w:r>
    </w:p>
    <w:p w:rsidR="00FE2805" w:rsidRDefault="00FE2805"/>
    <w:sectPr w:rsidR="00FE2805" w:rsidSect="00543332">
      <w:headerReference w:type="default" r:id="rId9"/>
      <w:footerReference w:type="default" r:id="rId10"/>
      <w:pgSz w:w="12240" w:h="15840"/>
      <w:pgMar w:top="115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CBC" w:rsidRDefault="00DD3CBC">
      <w:r>
        <w:separator/>
      </w:r>
    </w:p>
  </w:endnote>
  <w:endnote w:type="continuationSeparator" w:id="0">
    <w:p w:rsidR="00DD3CBC" w:rsidRDefault="00DD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FB" w:rsidRDefault="003653FB">
    <w:r>
      <w:rPr>
        <w:sz w:val="20"/>
        <w:szCs w:val="20"/>
      </w:rPr>
      <w:fldChar w:fldCharType="begin"/>
    </w:r>
    <w:r>
      <w:rPr>
        <w:sz w:val="20"/>
        <w:szCs w:val="20"/>
      </w:rPr>
      <w:instrText xml:space="preserve"> DATE \@ "M/d/yyyy" </w:instrText>
    </w:r>
    <w:r>
      <w:rPr>
        <w:sz w:val="20"/>
        <w:szCs w:val="20"/>
      </w:rPr>
      <w:fldChar w:fldCharType="separate"/>
    </w:r>
    <w:r w:rsidR="0034481F">
      <w:rPr>
        <w:noProof/>
        <w:sz w:val="20"/>
        <w:szCs w:val="20"/>
      </w:rPr>
      <w:t>10/16/2011</w:t>
    </w:r>
    <w:r>
      <w:rPr>
        <w:sz w:val="20"/>
        <w:szCs w:val="20"/>
      </w:rPr>
      <w:fldChar w:fldCharType="end"/>
    </w:r>
    <w:r>
      <w:rPr>
        <w:sz w:val="20"/>
        <w:szCs w:val="20"/>
      </w:rPr>
      <w:t xml:space="preserve"> Loeblein</w:t>
    </w:r>
    <w:r>
      <w:rPr>
        <w:sz w:val="20"/>
        <w:szCs w:val="20"/>
      </w:rPr>
      <w:tab/>
    </w:r>
    <w:r>
      <w:fldChar w:fldCharType="begin"/>
    </w:r>
    <w:r>
      <w:instrText xml:space="preserve"> HYPERLINK "http://www.colorado.edu/physics/phet" </w:instrText>
    </w:r>
    <w:r>
      <w:fldChar w:fldCharType="separate"/>
    </w:r>
    <w:r>
      <w:t xml:space="preserve"> </w:t>
    </w:r>
    <w:hyperlink r:id="rId1" w:tgtFrame="_blank" w:history="1">
      <w:r>
        <w:rPr>
          <w:rStyle w:val="Hyperlink"/>
        </w:rPr>
        <w:t>http://phet.colorado.edu</w:t>
      </w:r>
    </w:hyperlink>
  </w:p>
  <w:p w:rsidR="003653FB" w:rsidRDefault="003653FB">
    <w:pPr>
      <w:pStyle w:val="Head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CBC" w:rsidRDefault="00DD3CBC">
      <w:r>
        <w:separator/>
      </w:r>
    </w:p>
  </w:footnote>
  <w:footnote w:type="continuationSeparator" w:id="0">
    <w:p w:rsidR="00DD3CBC" w:rsidRDefault="00DD3C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3FB" w:rsidRPr="000314B0" w:rsidRDefault="003653FB" w:rsidP="000314B0">
    <w:pPr>
      <w:pStyle w:val="Header"/>
      <w:jc w:val="center"/>
      <w:rPr>
        <w:sz w:val="32"/>
        <w:szCs w:val="32"/>
      </w:rPr>
    </w:pPr>
    <w:r w:rsidRPr="000314B0">
      <w:rPr>
        <w:sz w:val="32"/>
        <w:szCs w:val="32"/>
      </w:rPr>
      <w:t xml:space="preserve">Lesson plan for </w:t>
    </w:r>
    <w:r w:rsidR="0013445A">
      <w:rPr>
        <w:i/>
        <w:sz w:val="32"/>
        <w:szCs w:val="32"/>
      </w:rPr>
      <w:t>Molecule Shapes</w:t>
    </w:r>
    <w:r w:rsidRPr="000314B0">
      <w:rPr>
        <w:iCs/>
        <w:sz w:val="32"/>
        <w:szCs w:val="32"/>
      </w:rPr>
      <w:t>:</w:t>
    </w:r>
    <w:r w:rsidR="002E230D">
      <w:rPr>
        <w:iCs/>
        <w:sz w:val="32"/>
        <w:szCs w:val="32"/>
      </w:rPr>
      <w:t xml:space="preserve"> </w:t>
    </w:r>
    <w:r w:rsidR="00141653">
      <w:rPr>
        <w:iCs/>
        <w:sz w:val="32"/>
        <w:szCs w:val="32"/>
      </w:rPr>
      <w:t>Introduction</w:t>
    </w:r>
  </w:p>
  <w:p w:rsidR="00996A0A" w:rsidRDefault="00996A0A" w:rsidP="00996A0A">
    <w:pPr>
      <w:jc w:val="center"/>
    </w:pPr>
    <w:r>
      <w:fldChar w:fldCharType="begin"/>
    </w:r>
    <w:r>
      <w:instrText xml:space="preserve"> HYPERLINK "http://www.colorado.edu/physics/phet" </w:instrText>
    </w:r>
    <w:r>
      <w:fldChar w:fldCharType="separate"/>
    </w:r>
    <w:r>
      <w:t xml:space="preserve"> </w:t>
    </w:r>
    <w:hyperlink r:id="rId1" w:tgtFrame="_blank" w:history="1">
      <w:r>
        <w:rPr>
          <w:rStyle w:val="Hyperlink"/>
        </w:rPr>
        <w:t>http://phet.colorado.edu</w:t>
      </w:r>
    </w:hyperlink>
  </w:p>
  <w:p w:rsidR="003653FB" w:rsidRDefault="00996A0A" w:rsidP="00996A0A">
    <w:pPr>
      <w:pStyle w:val="Header"/>
    </w:pP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F8A"/>
    <w:multiLevelType w:val="hybridMultilevel"/>
    <w:tmpl w:val="84A2E4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1A52E8"/>
    <w:multiLevelType w:val="hybridMultilevel"/>
    <w:tmpl w:val="935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5D005F4"/>
    <w:multiLevelType w:val="hybridMultilevel"/>
    <w:tmpl w:val="45DC7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B0"/>
    <w:rsid w:val="000314B0"/>
    <w:rsid w:val="000373ED"/>
    <w:rsid w:val="00045295"/>
    <w:rsid w:val="000468FC"/>
    <w:rsid w:val="000759BE"/>
    <w:rsid w:val="0008392F"/>
    <w:rsid w:val="00091093"/>
    <w:rsid w:val="0013445A"/>
    <w:rsid w:val="00141653"/>
    <w:rsid w:val="001639E2"/>
    <w:rsid w:val="001E27F3"/>
    <w:rsid w:val="0022793F"/>
    <w:rsid w:val="002E230D"/>
    <w:rsid w:val="0034481F"/>
    <w:rsid w:val="003653FB"/>
    <w:rsid w:val="00543332"/>
    <w:rsid w:val="005555DC"/>
    <w:rsid w:val="005B3999"/>
    <w:rsid w:val="00684B13"/>
    <w:rsid w:val="008A41CD"/>
    <w:rsid w:val="009111A1"/>
    <w:rsid w:val="00970C38"/>
    <w:rsid w:val="00996A0A"/>
    <w:rsid w:val="00AE0C2B"/>
    <w:rsid w:val="00B262F4"/>
    <w:rsid w:val="00BC5035"/>
    <w:rsid w:val="00C171E3"/>
    <w:rsid w:val="00CC2B86"/>
    <w:rsid w:val="00D007E8"/>
    <w:rsid w:val="00DD3CBC"/>
    <w:rsid w:val="00E1427E"/>
    <w:rsid w:val="00E266CA"/>
    <w:rsid w:val="00F70E88"/>
    <w:rsid w:val="00FE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paragraph" w:styleId="ListParagraph">
    <w:name w:val="List Paragraph"/>
    <w:basedOn w:val="Normal"/>
    <w:uiPriority w:val="34"/>
    <w:qFormat/>
    <w:rsid w:val="000452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semiHidden/>
    <w:rPr>
      <w:color w:val="0000FF"/>
      <w:u w:val="single"/>
    </w:rPr>
  </w:style>
  <w:style w:type="paragraph" w:styleId="BodyTextIndent">
    <w:name w:val="Body Text Indent"/>
    <w:basedOn w:val="Normal"/>
    <w:semiHidden/>
    <w:pPr>
      <w:ind w:left="180"/>
    </w:pPr>
  </w:style>
  <w:style w:type="paragraph" w:styleId="BalloonText">
    <w:name w:val="Balloon Text"/>
    <w:basedOn w:val="Normal"/>
    <w:link w:val="BalloonTextChar"/>
    <w:uiPriority w:val="99"/>
    <w:semiHidden/>
    <w:unhideWhenUsed/>
    <w:rsid w:val="000314B0"/>
    <w:rPr>
      <w:rFonts w:ascii="Tahoma" w:hAnsi="Tahoma" w:cs="Tahoma"/>
      <w:sz w:val="16"/>
      <w:szCs w:val="16"/>
    </w:rPr>
  </w:style>
  <w:style w:type="character" w:customStyle="1" w:styleId="BalloonTextChar">
    <w:name w:val="Balloon Text Char"/>
    <w:basedOn w:val="DefaultParagraphFont"/>
    <w:link w:val="BalloonText"/>
    <w:uiPriority w:val="99"/>
    <w:semiHidden/>
    <w:rsid w:val="000314B0"/>
    <w:rPr>
      <w:rFonts w:ascii="Tahoma" w:hAnsi="Tahoma" w:cs="Tahoma"/>
      <w:sz w:val="16"/>
      <w:szCs w:val="16"/>
      <w:lang w:eastAsia="en-US"/>
    </w:rPr>
  </w:style>
  <w:style w:type="paragraph" w:styleId="ListParagraph">
    <w:name w:val="List Paragraph"/>
    <w:basedOn w:val="Normal"/>
    <w:uiPriority w:val="34"/>
    <w:qFormat/>
    <w:rsid w:val="00045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owa.jeffco.k12.co.us/exchweb/bin/redir.asp?URL=https://owa.jeffco.k12.co.us/exchweb/bin/redir.asp?URL=http://phet.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1A580-E8E9-4A71-88E6-53F685535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Pages>
  <Words>340</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Learning Goal: Students will be able to accurately interpret and draw position, velocity and acceleration graphs for common si</vt:lpstr>
    </vt:vector>
  </TitlesOfParts>
  <Company>University of Colorado</Company>
  <LinksUpToDate>false</LinksUpToDate>
  <CharactersWithSpaces>2115</CharactersWithSpaces>
  <SharedDoc>false</SharedDoc>
  <HLinks>
    <vt:vector size="24" baseType="variant">
      <vt:variant>
        <vt:i4>2490478</vt:i4>
      </vt:variant>
      <vt:variant>
        <vt:i4>11</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9</vt:i4>
      </vt:variant>
      <vt:variant>
        <vt:i4>0</vt:i4>
      </vt:variant>
      <vt:variant>
        <vt:i4>5</vt:i4>
      </vt:variant>
      <vt:variant>
        <vt:lpwstr>http://www.colorado.edu/physics/phet</vt:lpwstr>
      </vt:variant>
      <vt:variant>
        <vt:lpwstr/>
      </vt:variant>
      <vt:variant>
        <vt:i4>2490478</vt:i4>
      </vt:variant>
      <vt:variant>
        <vt:i4>2</vt:i4>
      </vt:variant>
      <vt:variant>
        <vt:i4>0</vt:i4>
      </vt:variant>
      <vt:variant>
        <vt:i4>5</vt:i4>
      </vt:variant>
      <vt:variant>
        <vt:lpwstr>https://owa.jeffco.k12.co.us/exchweb/bin/redir.asp?URL=https://owa.jeffco.k12.co.us/exchweb/bin/redir.asp?URL=http://phet.colorado.edu/</vt:lpwstr>
      </vt:variant>
      <vt:variant>
        <vt:lpwstr/>
      </vt:variant>
      <vt:variant>
        <vt:i4>1835080</vt:i4>
      </vt:variant>
      <vt:variant>
        <vt:i4>0</vt:i4>
      </vt:variant>
      <vt:variant>
        <vt:i4>0</vt:i4>
      </vt:variant>
      <vt:variant>
        <vt:i4>5</vt:i4>
      </vt:variant>
      <vt:variant>
        <vt:lpwstr>http://www.colorado.edu/physics/phet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Goal: Students will be able to accurately interpret and draw position, velocity and acceleration graphs for common si</dc:title>
  <dc:creator>user</dc:creator>
  <cp:lastModifiedBy>Trish Loeblein</cp:lastModifiedBy>
  <cp:revision>10</cp:revision>
  <cp:lastPrinted>2011-10-12T15:31:00Z</cp:lastPrinted>
  <dcterms:created xsi:type="dcterms:W3CDTF">2011-10-12T18:59:00Z</dcterms:created>
  <dcterms:modified xsi:type="dcterms:W3CDTF">2011-10-17T01:32:00Z</dcterms:modified>
</cp:coreProperties>
</file>