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E879FE">
      <w:pPr>
        <w:pStyle w:val="Header"/>
        <w:tabs>
          <w:tab w:val="clear" w:pos="4320"/>
          <w:tab w:val="clear" w:pos="8640"/>
        </w:tabs>
        <w:rPr>
          <w:b/>
        </w:rPr>
      </w:pPr>
      <w:proofErr w:type="spellStart"/>
      <w:r>
        <w:rPr>
          <w:b/>
        </w:rPr>
        <w:t>Sim</w:t>
      </w:r>
      <w:proofErr w:type="spellEnd"/>
      <w:r>
        <w:rPr>
          <w:b/>
        </w:rPr>
        <w:t xml:space="preserve"> Tip: The scales can be moved!</w:t>
      </w:r>
    </w:p>
    <w:p w:rsidR="00E879FE" w:rsidRPr="00E879FE" w:rsidRDefault="00E879FE">
      <w:pPr>
        <w:pStyle w:val="Header"/>
        <w:tabs>
          <w:tab w:val="clear" w:pos="4320"/>
          <w:tab w:val="clear" w:pos="8640"/>
        </w:tabs>
        <w:rPr>
          <w:b/>
        </w:rPr>
      </w:pP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</w:p>
    <w:p w:rsidR="00602429" w:rsidRPr="00C74D09" w:rsidRDefault="003653FB" w:rsidP="00602429">
      <w:r>
        <w:t xml:space="preserve">Students will be able to: </w:t>
      </w:r>
    </w:p>
    <w:p w:rsidR="00602429" w:rsidRPr="00274E79" w:rsidRDefault="00C74D09" w:rsidP="002A1166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color w:val="000000"/>
        </w:rPr>
      </w:pPr>
      <w:bookmarkStart w:id="0" w:name="_GoBack"/>
      <w:r w:rsidRPr="00274E79">
        <w:rPr>
          <w:color w:val="000000"/>
        </w:rPr>
        <w:t>Use combinations of tools to find density of</w:t>
      </w:r>
      <w:r w:rsidR="00602429" w:rsidRPr="00274E79">
        <w:rPr>
          <w:color w:val="000000"/>
        </w:rPr>
        <w:t xml:space="preserve"> both liquids and solids</w:t>
      </w:r>
    </w:p>
    <w:p w:rsidR="00E879FE" w:rsidRPr="00274E79" w:rsidRDefault="00E879FE" w:rsidP="00E879FE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color w:val="000000"/>
        </w:rPr>
      </w:pPr>
      <w:r w:rsidRPr="00274E79">
        <w:rPr>
          <w:color w:val="000000"/>
        </w:rPr>
        <w:t>Describe the forces that act on a completely or partially submerged object</w:t>
      </w:r>
    </w:p>
    <w:p w:rsidR="002A1166" w:rsidRPr="00274E79" w:rsidRDefault="002A1166" w:rsidP="002A1166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color w:val="000000"/>
        </w:rPr>
      </w:pPr>
      <w:r w:rsidRPr="00274E79">
        <w:rPr>
          <w:color w:val="000000"/>
        </w:rPr>
        <w:t>Describe what</w:t>
      </w:r>
      <w:r w:rsidR="00E879FE" w:rsidRPr="00274E79">
        <w:rPr>
          <w:color w:val="000000"/>
        </w:rPr>
        <w:t xml:space="preserve"> </w:t>
      </w:r>
      <w:r w:rsidR="00274E79" w:rsidRPr="00274E79">
        <w:rPr>
          <w:i/>
          <w:color w:val="000000"/>
        </w:rPr>
        <w:t>Buoyancy</w:t>
      </w:r>
      <w:r w:rsidR="00E879FE" w:rsidRPr="00274E79">
        <w:rPr>
          <w:color w:val="000000"/>
        </w:rPr>
        <w:t xml:space="preserve"> is and how it affects the </w:t>
      </w:r>
      <w:r w:rsidR="00E879FE" w:rsidRPr="00274E79">
        <w:rPr>
          <w:i/>
          <w:color w:val="000000"/>
        </w:rPr>
        <w:t>apparent weight</w:t>
      </w:r>
      <w:r w:rsidR="00E879FE" w:rsidRPr="00274E79">
        <w:rPr>
          <w:color w:val="000000"/>
        </w:rPr>
        <w:t xml:space="preserve"> of an object in a fluid.</w:t>
      </w:r>
    </w:p>
    <w:p w:rsidR="00274E79" w:rsidRPr="00274E79" w:rsidRDefault="00274E79" w:rsidP="00274E79">
      <w:pPr>
        <w:pStyle w:val="ListParagraph"/>
        <w:numPr>
          <w:ilvl w:val="0"/>
          <w:numId w:val="6"/>
        </w:numPr>
        <w:rPr>
          <w:color w:val="000000"/>
        </w:rPr>
      </w:pPr>
      <w:r w:rsidRPr="00274E79">
        <w:rPr>
          <w:color w:val="000000"/>
        </w:rPr>
        <w:t>Predict whether an object will sink or float when placed in a liquid, given densities of the object and liquid</w:t>
      </w:r>
    </w:p>
    <w:p w:rsidR="00602429" w:rsidRPr="00274E79" w:rsidRDefault="00602429" w:rsidP="002A1166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color w:val="000000"/>
        </w:rPr>
      </w:pPr>
      <w:r w:rsidRPr="00274E79">
        <w:rPr>
          <w:color w:val="000000"/>
        </w:rPr>
        <w:t xml:space="preserve">Predict the </w:t>
      </w:r>
      <w:r w:rsidR="00274E79" w:rsidRPr="00274E79">
        <w:rPr>
          <w:i/>
          <w:color w:val="000000"/>
        </w:rPr>
        <w:t xml:space="preserve">apparent </w:t>
      </w:r>
      <w:r w:rsidRPr="00274E79">
        <w:rPr>
          <w:i/>
          <w:color w:val="000000"/>
        </w:rPr>
        <w:t>weight</w:t>
      </w:r>
      <w:r w:rsidRPr="00274E79">
        <w:rPr>
          <w:color w:val="000000"/>
        </w:rPr>
        <w:t xml:space="preserve"> of a completely or partially submerged object of known mass and volume</w:t>
      </w:r>
      <w:r w:rsidR="00274E79" w:rsidRPr="00274E79">
        <w:rPr>
          <w:color w:val="000000"/>
        </w:rPr>
        <w:t xml:space="preserve"> in fluids for which the density is known</w:t>
      </w:r>
    </w:p>
    <w:bookmarkEnd w:id="0"/>
    <w:p w:rsidR="00B1464F" w:rsidRDefault="00B1464F">
      <w:pPr>
        <w:rPr>
          <w:b/>
          <w:bCs/>
        </w:rPr>
      </w:pPr>
    </w:p>
    <w:p w:rsidR="003653FB" w:rsidRDefault="006E0AFE">
      <w:pPr>
        <w:rPr>
          <w:b/>
          <w:bCs/>
        </w:rPr>
      </w:pPr>
      <w:r>
        <w:rPr>
          <w:b/>
          <w:bCs/>
        </w:rPr>
        <w:t>Directions</w:t>
      </w:r>
      <w:r w:rsidR="003653FB">
        <w:rPr>
          <w:b/>
          <w:bCs/>
        </w:rPr>
        <w:t xml:space="preserve">: </w:t>
      </w:r>
    </w:p>
    <w:p w:rsidR="00C74D09" w:rsidRDefault="00C74D09">
      <w:pPr>
        <w:rPr>
          <w:b/>
          <w:bCs/>
        </w:rPr>
      </w:pPr>
      <w:r>
        <w:rPr>
          <w:b/>
          <w:bCs/>
        </w:rPr>
        <w:t xml:space="preserve">  Intro Tab:</w:t>
      </w:r>
    </w:p>
    <w:p w:rsidR="00274E79" w:rsidRPr="00274E79" w:rsidRDefault="00B1464F" w:rsidP="00274E79">
      <w:pPr>
        <w:pStyle w:val="ListParagraph"/>
        <w:numPr>
          <w:ilvl w:val="0"/>
          <w:numId w:val="10"/>
        </w:numPr>
      </w:pPr>
      <w:r w:rsidRPr="00274E79">
        <w:rPr>
          <w:lang w:val="en-US"/>
        </w:rPr>
        <w:t xml:space="preserve">How can you use </w:t>
      </w:r>
      <w:r w:rsidR="00677477" w:rsidRPr="00274E79">
        <w:rPr>
          <w:lang w:val="en-US"/>
        </w:rPr>
        <w:t xml:space="preserve">a block and the other tools on the </w:t>
      </w:r>
      <w:r w:rsidR="00677477" w:rsidRPr="00274E79">
        <w:rPr>
          <w:b/>
          <w:lang w:val="en-US"/>
        </w:rPr>
        <w:t>Intro</w:t>
      </w:r>
      <w:r w:rsidR="00677477" w:rsidRPr="00274E79">
        <w:rPr>
          <w:lang w:val="en-US"/>
        </w:rPr>
        <w:t xml:space="preserve"> tab to determine the density of the “Oil”</w:t>
      </w:r>
      <w:r w:rsidRPr="00274E79">
        <w:rPr>
          <w:lang w:val="en-US"/>
        </w:rPr>
        <w:t>?</w:t>
      </w:r>
      <w:r w:rsidR="00E879FE" w:rsidRPr="00274E79">
        <w:rPr>
          <w:lang w:val="en-US"/>
        </w:rPr>
        <w:t xml:space="preserve"> </w:t>
      </w:r>
    </w:p>
    <w:p w:rsidR="00E879FE" w:rsidRPr="00274E79" w:rsidRDefault="00E879FE" w:rsidP="00274E79">
      <w:pPr>
        <w:numPr>
          <w:ilvl w:val="0"/>
          <w:numId w:val="10"/>
        </w:numPr>
        <w:spacing w:before="240" w:after="100" w:afterAutospacing="1"/>
        <w:textAlignment w:val="baseline"/>
        <w:rPr>
          <w:color w:val="000000"/>
        </w:rPr>
      </w:pPr>
      <w:r w:rsidRPr="00274E79">
        <w:rPr>
          <w:color w:val="000000"/>
        </w:rPr>
        <w:t xml:space="preserve">Determine what forces act on an object when is it in a fluid. How are the forces similar and different when </w:t>
      </w:r>
      <w:r w:rsidRPr="00274E79">
        <w:rPr>
          <w:color w:val="000000"/>
        </w:rPr>
        <w:t xml:space="preserve">the object sinks, floats immersed in the fluid, and when it is only partially </w:t>
      </w:r>
      <w:r w:rsidRPr="00274E79">
        <w:rPr>
          <w:color w:val="000000"/>
        </w:rPr>
        <w:t>submerged.</w:t>
      </w:r>
    </w:p>
    <w:p w:rsidR="00C74D09" w:rsidRPr="00274E79" w:rsidRDefault="00E879FE" w:rsidP="00274E79">
      <w:pPr>
        <w:numPr>
          <w:ilvl w:val="0"/>
          <w:numId w:val="10"/>
        </w:numPr>
        <w:spacing w:before="240" w:after="100" w:afterAutospacing="1"/>
        <w:textAlignment w:val="baseline"/>
        <w:rPr>
          <w:color w:val="000000"/>
        </w:rPr>
      </w:pPr>
      <w:r w:rsidRPr="00274E79">
        <w:rPr>
          <w:color w:val="000000"/>
        </w:rPr>
        <w:t xml:space="preserve">Give specific examples that you could use to explain what </w:t>
      </w:r>
      <w:r w:rsidRPr="00274E79">
        <w:rPr>
          <w:i/>
          <w:color w:val="000000"/>
        </w:rPr>
        <w:t>buoyancy</w:t>
      </w:r>
      <w:r w:rsidRPr="00274E79">
        <w:rPr>
          <w:color w:val="000000"/>
        </w:rPr>
        <w:t xml:space="preserve"> is and how an objects </w:t>
      </w:r>
      <w:r w:rsidRPr="00274E79">
        <w:rPr>
          <w:i/>
          <w:color w:val="000000"/>
        </w:rPr>
        <w:t xml:space="preserve">weight </w:t>
      </w:r>
      <w:r w:rsidRPr="00274E79">
        <w:rPr>
          <w:color w:val="000000"/>
        </w:rPr>
        <w:t xml:space="preserve">can appear to change when in a fluid. Make sure to include situations where the object sinks, floats immersed in the fluid, and when it is only partially submerged. </w:t>
      </w:r>
    </w:p>
    <w:p w:rsidR="00C74D09" w:rsidRPr="002A1166" w:rsidRDefault="00C74D09" w:rsidP="00C74D09">
      <w:pPr>
        <w:spacing w:before="100" w:beforeAutospacing="1" w:after="100" w:afterAutospacing="1"/>
        <w:textAlignment w:val="baseline"/>
        <w:rPr>
          <w:b/>
          <w:color w:val="000000"/>
        </w:rPr>
      </w:pPr>
      <w:r w:rsidRPr="002A1166">
        <w:rPr>
          <w:b/>
          <w:color w:val="000000"/>
        </w:rPr>
        <w:t>Playground Tab:</w:t>
      </w:r>
    </w:p>
    <w:p w:rsidR="00274E79" w:rsidRPr="00274E79" w:rsidRDefault="00274E79" w:rsidP="00274E79">
      <w:pPr>
        <w:numPr>
          <w:ilvl w:val="0"/>
          <w:numId w:val="10"/>
        </w:numPr>
        <w:spacing w:before="100" w:beforeAutospacing="1"/>
        <w:textAlignment w:val="baseline"/>
        <w:rPr>
          <w:color w:val="000000"/>
        </w:rPr>
      </w:pPr>
      <w:r w:rsidRPr="00274E79">
        <w:rPr>
          <w:color w:val="000000"/>
        </w:rPr>
        <w:t xml:space="preserve">Explain how you can use the information about the block and the fluid to determine if the block will </w:t>
      </w:r>
      <w:r w:rsidRPr="00274E79">
        <w:rPr>
          <w:color w:val="000000"/>
        </w:rPr>
        <w:t>sinks, floats immersed in the fluid, and when it is only partially submerged.</w:t>
      </w:r>
      <w:r w:rsidRPr="00274E79">
        <w:rPr>
          <w:color w:val="000000"/>
        </w:rPr>
        <w:t xml:space="preserve"> </w:t>
      </w:r>
    </w:p>
    <w:p w:rsidR="00733D79" w:rsidRDefault="00274E79" w:rsidP="00733D79">
      <w:pPr>
        <w:numPr>
          <w:ilvl w:val="0"/>
          <w:numId w:val="10"/>
        </w:numPr>
        <w:spacing w:before="240" w:after="240"/>
        <w:textAlignment w:val="baseline"/>
        <w:rPr>
          <w:color w:val="000000"/>
        </w:rPr>
      </w:pPr>
      <w:r w:rsidRPr="00274E79">
        <w:rPr>
          <w:color w:val="000000"/>
        </w:rPr>
        <w:t>How can you determine the apparent mass of an object if you know the density of the object and the density of the fluid?</w:t>
      </w:r>
    </w:p>
    <w:p w:rsidR="00B1464F" w:rsidRPr="00274E79" w:rsidRDefault="00274E79" w:rsidP="00274E79">
      <w:pPr>
        <w:numPr>
          <w:ilvl w:val="0"/>
          <w:numId w:val="10"/>
        </w:numPr>
        <w:spacing w:before="100" w:beforeAutospacing="1" w:after="100" w:afterAutospacing="1"/>
        <w:textAlignment w:val="baseline"/>
        <w:rPr>
          <w:color w:val="000000"/>
        </w:rPr>
      </w:pPr>
      <w:r w:rsidRPr="00274E79">
        <w:rPr>
          <w:b/>
          <w:color w:val="000000"/>
        </w:rPr>
        <w:t>Challenge</w:t>
      </w:r>
      <w:r w:rsidRPr="00274E79">
        <w:rPr>
          <w:color w:val="000000"/>
        </w:rPr>
        <w:t xml:space="preserve">: </w:t>
      </w:r>
      <w:r w:rsidR="00B1464F" w:rsidRPr="00274E79">
        <w:rPr>
          <w:color w:val="000000"/>
        </w:rPr>
        <w:t>Explain how an object that is more dense than water can be kept afloat by placing it on an object that is less dense than water</w:t>
      </w:r>
    </w:p>
    <w:p w:rsidR="00B1464F" w:rsidRDefault="00B1464F" w:rsidP="00274E79">
      <w:pPr>
        <w:ind w:left="360"/>
      </w:pPr>
    </w:p>
    <w:p w:rsidR="003653FB" w:rsidRDefault="003653FB"/>
    <w:sectPr w:rsidR="003653F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35" w:rsidRDefault="00BC5035">
      <w:r>
        <w:separator/>
      </w:r>
    </w:p>
  </w:endnote>
  <w:endnote w:type="continuationSeparator" w:id="0">
    <w:p w:rsidR="00BC5035" w:rsidRDefault="00BC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F36C47">
      <w:rPr>
        <w:noProof/>
        <w:sz w:val="20"/>
        <w:szCs w:val="20"/>
      </w:rPr>
      <w:t>4/25/2011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35" w:rsidRDefault="00BC5035">
      <w:r>
        <w:separator/>
      </w:r>
    </w:p>
  </w:footnote>
  <w:footnote w:type="continuationSeparator" w:id="0">
    <w:p w:rsidR="00BC5035" w:rsidRDefault="00BC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6E0AFE" w:rsidRDefault="006E0AFE" w:rsidP="00FA56C3">
    <w:pPr>
      <w:pStyle w:val="Header"/>
      <w:rPr>
        <w:b/>
      </w:rPr>
    </w:pPr>
    <w:r w:rsidRPr="006E0AFE">
      <w:rPr>
        <w:b/>
      </w:rPr>
      <w:t>Student Directions</w:t>
    </w:r>
    <w:r w:rsidR="003653FB" w:rsidRPr="006E0AFE">
      <w:rPr>
        <w:b/>
      </w:rPr>
      <w:t xml:space="preserve"> for </w:t>
    </w:r>
    <w:r w:rsidR="000C6432" w:rsidRPr="006E0AFE">
      <w:rPr>
        <w:b/>
        <w:i/>
      </w:rPr>
      <w:t>Buoyancy</w:t>
    </w:r>
    <w:r w:rsidR="003653FB" w:rsidRPr="006E0AFE">
      <w:rPr>
        <w:b/>
        <w:iCs/>
      </w:rPr>
      <w:t>:</w:t>
    </w:r>
    <w:r w:rsidR="00FA56C3" w:rsidRPr="006E0AFE">
      <w:rPr>
        <w:b/>
        <w:iCs/>
      </w:rPr>
      <w:t xml:space="preserve"> How </w:t>
    </w:r>
    <w:r w:rsidR="00602429" w:rsidRPr="006E0AFE">
      <w:rPr>
        <w:b/>
        <w:iCs/>
      </w:rPr>
      <w:t>Does Buoyant Force</w:t>
    </w:r>
    <w:r w:rsidR="00FA56C3" w:rsidRPr="006E0AFE">
      <w:rPr>
        <w:b/>
        <w:iCs/>
      </w:rPr>
      <w:t xml:space="preserve"> </w:t>
    </w:r>
    <w:r w:rsidR="00602429" w:rsidRPr="006E0AFE">
      <w:rPr>
        <w:b/>
        <w:iCs/>
      </w:rPr>
      <w:t>Act on Objects in a Fluid?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A0546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2E4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2455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0607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D8F0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F645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64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225A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E022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B32E32"/>
    <w:multiLevelType w:val="multilevel"/>
    <w:tmpl w:val="BD80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C14F53"/>
    <w:multiLevelType w:val="multilevel"/>
    <w:tmpl w:val="BDE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97C4A"/>
    <w:multiLevelType w:val="hybridMultilevel"/>
    <w:tmpl w:val="087A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25822"/>
    <w:multiLevelType w:val="multilevel"/>
    <w:tmpl w:val="C5E0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96B79"/>
    <w:multiLevelType w:val="hybridMultilevel"/>
    <w:tmpl w:val="6C22C8D2"/>
    <w:lvl w:ilvl="0" w:tplc="27AC4C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C1EA3"/>
    <w:multiLevelType w:val="multilevel"/>
    <w:tmpl w:val="35A8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F346C5"/>
    <w:multiLevelType w:val="hybridMultilevel"/>
    <w:tmpl w:val="4AC4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F6229"/>
    <w:multiLevelType w:val="hybridMultilevel"/>
    <w:tmpl w:val="9ABE0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0477"/>
    <w:rsid w:val="000314B0"/>
    <w:rsid w:val="0008392F"/>
    <w:rsid w:val="000C6432"/>
    <w:rsid w:val="00274E79"/>
    <w:rsid w:val="002A1166"/>
    <w:rsid w:val="003653FB"/>
    <w:rsid w:val="003F4972"/>
    <w:rsid w:val="005232A9"/>
    <w:rsid w:val="00602429"/>
    <w:rsid w:val="00677477"/>
    <w:rsid w:val="006E0AFE"/>
    <w:rsid w:val="00733D79"/>
    <w:rsid w:val="00996A0A"/>
    <w:rsid w:val="00A97A98"/>
    <w:rsid w:val="00B1464F"/>
    <w:rsid w:val="00B81A5F"/>
    <w:rsid w:val="00BC5035"/>
    <w:rsid w:val="00C74D09"/>
    <w:rsid w:val="00E879FE"/>
    <w:rsid w:val="00F36C47"/>
    <w:rsid w:val="00F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customStyle="1" w:styleId="Li">
    <w:name w:val="Li"/>
    <w:basedOn w:val="Normal"/>
    <w:rsid w:val="00030477"/>
    <w:pPr>
      <w:shd w:val="solid" w:color="FFFFFF" w:fill="auto"/>
    </w:pPr>
    <w:rPr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99"/>
    <w:qFormat/>
    <w:rsid w:val="0003047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customStyle="1" w:styleId="Li">
    <w:name w:val="Li"/>
    <w:basedOn w:val="Normal"/>
    <w:rsid w:val="00030477"/>
    <w:pPr>
      <w:shd w:val="solid" w:color="FFFFFF" w:fill="auto"/>
    </w:pPr>
    <w:rPr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99"/>
    <w:qFormat/>
    <w:rsid w:val="0003047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189">
                  <w:marLeft w:val="0"/>
                  <w:marRight w:val="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1606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7</cp:revision>
  <cp:lastPrinted>2011-04-26T03:15:00Z</cp:lastPrinted>
  <dcterms:created xsi:type="dcterms:W3CDTF">2011-04-20T00:47:00Z</dcterms:created>
  <dcterms:modified xsi:type="dcterms:W3CDTF">2011-04-26T03:15:00Z</dcterms:modified>
</cp:coreProperties>
</file>