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7C" w:rsidRDefault="0069167C" w:rsidP="00E364A5"/>
    <w:p w:rsidR="00E364A5" w:rsidRPr="0069167C" w:rsidRDefault="00E364A5" w:rsidP="00E364A5">
      <w:pPr>
        <w:rPr>
          <w:b/>
          <w:sz w:val="28"/>
          <w:szCs w:val="28"/>
        </w:rPr>
      </w:pPr>
      <w:r w:rsidRPr="0069167C">
        <w:rPr>
          <w:b/>
          <w:sz w:val="28"/>
          <w:szCs w:val="28"/>
        </w:rPr>
        <w:t>Learning goals:</w:t>
      </w:r>
    </w:p>
    <w:p w:rsidR="007A0D92" w:rsidRPr="007A0D92" w:rsidRDefault="007A0D92" w:rsidP="007A0D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7A0D92">
        <w:rPr>
          <w:rFonts w:eastAsia="Times New Roman"/>
        </w:rPr>
        <w:t>Draw "before-and-after" pictures of collisions.</w:t>
      </w:r>
    </w:p>
    <w:p w:rsidR="007A0D92" w:rsidRPr="007A0D92" w:rsidRDefault="007A0D92" w:rsidP="007A0D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7A0D92">
        <w:rPr>
          <w:rFonts w:eastAsia="Times New Roman"/>
        </w:rPr>
        <w:t xml:space="preserve">Construct </w:t>
      </w:r>
      <w:r w:rsidR="00F32C19">
        <w:rPr>
          <w:rFonts w:eastAsia="Times New Roman"/>
        </w:rPr>
        <w:t xml:space="preserve">appropriate </w:t>
      </w:r>
      <w:r w:rsidRPr="007A0D92">
        <w:rPr>
          <w:rFonts w:eastAsia="Times New Roman"/>
        </w:rPr>
        <w:t>vector representations of "before-and-after" collisions.</w:t>
      </w:r>
    </w:p>
    <w:p w:rsidR="007A0D92" w:rsidRPr="007A0D92" w:rsidRDefault="00A43287" w:rsidP="007A0D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i/>
        </w:rPr>
      </w:pPr>
      <w:r>
        <w:rPr>
          <w:rFonts w:eastAsia="Times New Roman"/>
        </w:rPr>
        <w:t xml:space="preserve">Explain </w:t>
      </w:r>
      <w:r w:rsidR="00565157">
        <w:rPr>
          <w:rFonts w:eastAsia="Times New Roman"/>
        </w:rPr>
        <w:t>what variables are</w:t>
      </w:r>
      <w:r w:rsidR="007A0D92" w:rsidRPr="007A0D92">
        <w:rPr>
          <w:rFonts w:eastAsia="Times New Roman"/>
        </w:rPr>
        <w:t xml:space="preserve"> conserved</w:t>
      </w:r>
      <w:r w:rsidR="00763DB2">
        <w:rPr>
          <w:rFonts w:eastAsia="Times New Roman"/>
        </w:rPr>
        <w:t xml:space="preserve"> and under what conditions</w:t>
      </w:r>
      <w:r w:rsidR="007A0D92" w:rsidRPr="007A0D92">
        <w:rPr>
          <w:rFonts w:eastAsia="Times New Roman"/>
        </w:rPr>
        <w:t xml:space="preserve">. </w:t>
      </w:r>
    </w:p>
    <w:p w:rsidR="00D43C4E" w:rsidRDefault="007A0D92" w:rsidP="00E364A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7A0D92">
        <w:rPr>
          <w:rFonts w:eastAsia="Times New Roman"/>
          <w:color w:val="000000" w:themeColor="text1"/>
        </w:rPr>
        <w:t>What does “elasticity” mean?</w:t>
      </w:r>
    </w:p>
    <w:p w:rsidR="00820F6A" w:rsidRPr="00820F6A" w:rsidRDefault="00820F6A" w:rsidP="00820F6A">
      <w:pPr>
        <w:numPr>
          <w:ilvl w:val="0"/>
          <w:numId w:val="2"/>
        </w:numPr>
        <w:spacing w:before="100" w:beforeAutospacing="1" w:after="100" w:afterAutospacing="1"/>
        <w:rPr>
          <w:b/>
          <w:bCs/>
          <w:color w:val="auto"/>
        </w:rPr>
      </w:pPr>
      <w:r w:rsidRPr="00CE6CCA">
        <w:rPr>
          <w:color w:val="000000" w:themeColor="text1"/>
        </w:rPr>
        <w:t xml:space="preserve">Identify </w:t>
      </w:r>
      <w:r>
        <w:rPr>
          <w:color w:val="000000" w:themeColor="text1"/>
        </w:rPr>
        <w:t>vector</w:t>
      </w:r>
      <w:r w:rsidRPr="00CE6CCA">
        <w:rPr>
          <w:color w:val="000000" w:themeColor="text1"/>
        </w:rPr>
        <w:t xml:space="preserve"> and </w:t>
      </w:r>
      <w:r w:rsidR="00F75AA4">
        <w:rPr>
          <w:color w:val="000000" w:themeColor="text1"/>
        </w:rPr>
        <w:t>scalar</w:t>
      </w:r>
      <w:r>
        <w:rPr>
          <w:color w:val="000000" w:themeColor="text1"/>
        </w:rPr>
        <w:t xml:space="preserve"> quantities.</w:t>
      </w:r>
      <w:r w:rsidRPr="00CE6CCA">
        <w:rPr>
          <w:color w:val="000000" w:themeColor="text1"/>
        </w:rPr>
        <w:t xml:space="preserve"> </w:t>
      </w:r>
    </w:p>
    <w:p w:rsidR="00E364A5" w:rsidRDefault="006971C7" w:rsidP="00E364A5">
      <w:pPr>
        <w:rPr>
          <w:b/>
          <w:sz w:val="28"/>
          <w:szCs w:val="28"/>
        </w:rPr>
      </w:pPr>
      <w:r w:rsidRPr="0069167C">
        <w:rPr>
          <w:b/>
          <w:sz w:val="28"/>
          <w:szCs w:val="28"/>
        </w:rPr>
        <w:t xml:space="preserve">Directions: </w:t>
      </w:r>
    </w:p>
    <w:p w:rsidR="0069167C" w:rsidRPr="0069167C" w:rsidRDefault="0069167C" w:rsidP="00E364A5">
      <w:pPr>
        <w:rPr>
          <w:b/>
          <w:sz w:val="28"/>
          <w:szCs w:val="28"/>
        </w:rPr>
      </w:pPr>
    </w:p>
    <w:p w:rsidR="006971C7" w:rsidRDefault="00F75AA4" w:rsidP="006971C7">
      <w:pPr>
        <w:pStyle w:val="ListParagraph"/>
        <w:numPr>
          <w:ilvl w:val="0"/>
          <w:numId w:val="1"/>
        </w:numPr>
      </w:pPr>
      <w:r>
        <w:t>Experiment with one-</w:t>
      </w:r>
      <w:r w:rsidR="00E364A5">
        <w:t xml:space="preserve">dimension elastic collisions </w:t>
      </w:r>
      <w:r w:rsidR="00763DB2" w:rsidRPr="0069167C">
        <w:rPr>
          <w:b/>
          <w:u w:val="single"/>
        </w:rPr>
        <w:t>(</w:t>
      </w:r>
      <w:r w:rsidR="0069167C" w:rsidRPr="0069167C">
        <w:rPr>
          <w:b/>
          <w:u w:val="single"/>
        </w:rPr>
        <w:t xml:space="preserve">Check </w:t>
      </w:r>
      <w:proofErr w:type="gramStart"/>
      <w:r w:rsidR="0069167C" w:rsidRPr="0069167C">
        <w:rPr>
          <w:b/>
          <w:u w:val="single"/>
        </w:rPr>
        <w:t>1d</w:t>
      </w:r>
      <w:r w:rsidR="00763DB2" w:rsidRPr="0069167C">
        <w:rPr>
          <w:b/>
          <w:u w:val="single"/>
        </w:rPr>
        <w:t xml:space="preserve"> </w:t>
      </w:r>
      <w:r w:rsidR="00E364A5" w:rsidRPr="0069167C">
        <w:rPr>
          <w:b/>
          <w:u w:val="single"/>
        </w:rPr>
        <w:t xml:space="preserve"> and</w:t>
      </w:r>
      <w:proofErr w:type="gramEnd"/>
      <w:r w:rsidR="00E364A5" w:rsidRPr="0069167C">
        <w:rPr>
          <w:b/>
          <w:u w:val="single"/>
        </w:rPr>
        <w:t xml:space="preserve"> </w:t>
      </w:r>
      <w:r w:rsidR="00763DB2" w:rsidRPr="0069167C">
        <w:rPr>
          <w:b/>
          <w:u w:val="single"/>
        </w:rPr>
        <w:t xml:space="preserve">set </w:t>
      </w:r>
      <w:r w:rsidR="00E364A5" w:rsidRPr="0069167C">
        <w:rPr>
          <w:b/>
          <w:u w:val="single"/>
        </w:rPr>
        <w:t>elasticity at 100%</w:t>
      </w:r>
      <w:r w:rsidR="00E364A5" w:rsidRPr="0069167C">
        <w:rPr>
          <w:b/>
        </w:rPr>
        <w:t>).</w:t>
      </w:r>
      <w:r>
        <w:rPr>
          <w:b/>
          <w:u w:val="single"/>
        </w:rPr>
        <w:t xml:space="preserve"> </w:t>
      </w:r>
      <w:r w:rsidR="006971C7">
        <w:t>Make a table like this to help you organize your thoughts about collisions</w:t>
      </w:r>
      <w:r w:rsidR="00F32C19">
        <w:t>; use landscape layout so you can fit everything</w:t>
      </w:r>
      <w:r>
        <w:t>; “x” means there would not be a drawing in that box.</w:t>
      </w:r>
      <w:r w:rsidR="006971C7">
        <w:t xml:space="preserve"> </w:t>
      </w:r>
      <w:r w:rsidR="00763DB2">
        <w:t>Try varying mass and</w:t>
      </w:r>
      <w:r w:rsidR="00E364A5">
        <w:t xml:space="preserve"> initial speed (including some initial zero velocity).</w:t>
      </w:r>
      <w:r>
        <w:t xml:space="preserve"> I am expecting several trials.</w:t>
      </w:r>
      <w:r w:rsidR="0069167C">
        <w:t xml:space="preserve"> The </w:t>
      </w:r>
      <w:r w:rsidR="0069167C" w:rsidRPr="0069167C">
        <w:rPr>
          <w:b/>
          <w:i/>
          <w:u w:val="single"/>
        </w:rPr>
        <w:t>Re</w:t>
      </w:r>
      <w:r w:rsidR="00F21E9B">
        <w:rPr>
          <w:b/>
          <w:i/>
          <w:u w:val="single"/>
        </w:rPr>
        <w:t>start</w:t>
      </w:r>
      <w:bookmarkStart w:id="0" w:name="_GoBack"/>
      <w:bookmarkEnd w:id="0"/>
      <w:r w:rsidR="0069167C" w:rsidRPr="0069167C">
        <w:rPr>
          <w:u w:val="single"/>
        </w:rPr>
        <w:t xml:space="preserve"> </w:t>
      </w:r>
      <w:r w:rsidR="0069167C">
        <w:t>button is handy for replaying an experiment.</w:t>
      </w:r>
    </w:p>
    <w:p w:rsidR="006971C7" w:rsidRDefault="006971C7" w:rsidP="006971C7"/>
    <w:tbl>
      <w:tblPr>
        <w:tblStyle w:val="TableGrid"/>
        <w:tblW w:w="11180" w:type="dxa"/>
        <w:tblLayout w:type="fixed"/>
        <w:tblLook w:val="04A0" w:firstRow="1" w:lastRow="0" w:firstColumn="1" w:lastColumn="0" w:noHBand="0" w:noVBand="1"/>
      </w:tblPr>
      <w:tblGrid>
        <w:gridCol w:w="1098"/>
        <w:gridCol w:w="630"/>
        <w:gridCol w:w="630"/>
        <w:gridCol w:w="810"/>
        <w:gridCol w:w="810"/>
        <w:gridCol w:w="810"/>
        <w:gridCol w:w="990"/>
        <w:gridCol w:w="720"/>
        <w:gridCol w:w="810"/>
        <w:gridCol w:w="720"/>
        <w:gridCol w:w="990"/>
        <w:gridCol w:w="1080"/>
        <w:gridCol w:w="1082"/>
      </w:tblGrid>
      <w:tr w:rsidR="00F32C19" w:rsidTr="00F32C19">
        <w:tc>
          <w:tcPr>
            <w:tcW w:w="1098" w:type="dxa"/>
          </w:tcPr>
          <w:p w:rsidR="00F32C19" w:rsidRDefault="00F32C19" w:rsidP="00A43287"/>
        </w:tc>
        <w:tc>
          <w:tcPr>
            <w:tcW w:w="630" w:type="dxa"/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Mass 1</w:t>
            </w:r>
          </w:p>
        </w:tc>
        <w:tc>
          <w:tcPr>
            <w:tcW w:w="630" w:type="dxa"/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Mass 2</w:t>
            </w:r>
          </w:p>
        </w:tc>
        <w:tc>
          <w:tcPr>
            <w:tcW w:w="810" w:type="dxa"/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Initial velocity 1</w:t>
            </w:r>
          </w:p>
        </w:tc>
        <w:tc>
          <w:tcPr>
            <w:tcW w:w="810" w:type="dxa"/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Initial velocity 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F32C19" w:rsidRDefault="00F32C19" w:rsidP="00F32C19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 xml:space="preserve">Initial total </w:t>
            </w:r>
          </w:p>
          <w:p w:rsidR="00F32C19" w:rsidRPr="00A43287" w:rsidRDefault="00F32C19" w:rsidP="00F32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velocity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32C19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 xml:space="preserve">Initial total </w:t>
            </w:r>
          </w:p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momentum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 xml:space="preserve">Kinetic energy initial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Final velocity 1</w:t>
            </w:r>
          </w:p>
          <w:p w:rsidR="00F32C19" w:rsidRPr="00A43287" w:rsidRDefault="00F32C19" w:rsidP="00A4328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Final velocity 2</w:t>
            </w:r>
          </w:p>
        </w:tc>
        <w:tc>
          <w:tcPr>
            <w:tcW w:w="990" w:type="dxa"/>
          </w:tcPr>
          <w:p w:rsidR="00F32C19" w:rsidRPr="00A43287" w:rsidRDefault="00F32C19" w:rsidP="00F32C19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 xml:space="preserve">Final total </w:t>
            </w:r>
            <w:r>
              <w:rPr>
                <w:sz w:val="16"/>
                <w:szCs w:val="16"/>
              </w:rPr>
              <w:t>velocity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>Final total momentum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F32C19" w:rsidRPr="00A43287" w:rsidRDefault="00F32C19" w:rsidP="00A43287">
            <w:pPr>
              <w:rPr>
                <w:sz w:val="16"/>
                <w:szCs w:val="16"/>
              </w:rPr>
            </w:pPr>
            <w:r w:rsidRPr="00A43287">
              <w:rPr>
                <w:sz w:val="16"/>
                <w:szCs w:val="16"/>
              </w:rPr>
              <w:t xml:space="preserve">Kinetic energy final </w:t>
            </w:r>
          </w:p>
        </w:tc>
      </w:tr>
      <w:tr w:rsidR="00F32C19" w:rsidTr="00F32C19">
        <w:tc>
          <w:tcPr>
            <w:tcW w:w="1098" w:type="dxa"/>
          </w:tcPr>
          <w:p w:rsidR="00F32C19" w:rsidRPr="00DB0ED3" w:rsidRDefault="00F32C19" w:rsidP="00A43287">
            <w:pPr>
              <w:rPr>
                <w:sz w:val="20"/>
                <w:szCs w:val="20"/>
              </w:rPr>
            </w:pPr>
            <w:r w:rsidRPr="00DB0ED3">
              <w:rPr>
                <w:sz w:val="20"/>
                <w:szCs w:val="20"/>
              </w:rPr>
              <w:t>Trial 1</w:t>
            </w:r>
          </w:p>
        </w:tc>
        <w:tc>
          <w:tcPr>
            <w:tcW w:w="630" w:type="dxa"/>
          </w:tcPr>
          <w:p w:rsidR="00F32C19" w:rsidRDefault="00F32C19" w:rsidP="00A43287"/>
        </w:tc>
        <w:tc>
          <w:tcPr>
            <w:tcW w:w="630" w:type="dxa"/>
          </w:tcPr>
          <w:p w:rsidR="00F32C19" w:rsidRDefault="00F32C19" w:rsidP="00A43287"/>
        </w:tc>
        <w:tc>
          <w:tcPr>
            <w:tcW w:w="810" w:type="dxa"/>
          </w:tcPr>
          <w:p w:rsidR="00F32C19" w:rsidRDefault="00F32C19" w:rsidP="00A43287"/>
        </w:tc>
        <w:tc>
          <w:tcPr>
            <w:tcW w:w="810" w:type="dxa"/>
          </w:tcPr>
          <w:p w:rsidR="00F32C19" w:rsidRDefault="00F32C19" w:rsidP="00A43287"/>
        </w:tc>
        <w:tc>
          <w:tcPr>
            <w:tcW w:w="810" w:type="dxa"/>
            <w:tcBorders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990" w:type="dxa"/>
            <w:tcBorders>
              <w:left w:val="single" w:sz="4" w:space="0" w:color="auto"/>
            </w:tcBorders>
          </w:tcPr>
          <w:p w:rsidR="00F32C19" w:rsidRDefault="00F32C19" w:rsidP="00A43287"/>
        </w:tc>
        <w:tc>
          <w:tcPr>
            <w:tcW w:w="720" w:type="dxa"/>
            <w:tcBorders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810" w:type="dxa"/>
            <w:tcBorders>
              <w:left w:val="single" w:sz="4" w:space="0" w:color="auto"/>
            </w:tcBorders>
          </w:tcPr>
          <w:p w:rsidR="00F32C19" w:rsidRDefault="00F32C19" w:rsidP="00A43287"/>
        </w:tc>
        <w:tc>
          <w:tcPr>
            <w:tcW w:w="720" w:type="dxa"/>
          </w:tcPr>
          <w:p w:rsidR="00F32C19" w:rsidRDefault="00F32C19" w:rsidP="00A43287"/>
        </w:tc>
        <w:tc>
          <w:tcPr>
            <w:tcW w:w="990" w:type="dxa"/>
          </w:tcPr>
          <w:p w:rsidR="00F32C19" w:rsidRDefault="00F32C19" w:rsidP="00A43287"/>
        </w:tc>
        <w:tc>
          <w:tcPr>
            <w:tcW w:w="1080" w:type="dxa"/>
            <w:tcBorders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1082" w:type="dxa"/>
            <w:tcBorders>
              <w:left w:val="single" w:sz="4" w:space="0" w:color="auto"/>
            </w:tcBorders>
          </w:tcPr>
          <w:p w:rsidR="00F32C19" w:rsidRDefault="00F32C19" w:rsidP="00A43287"/>
        </w:tc>
      </w:tr>
      <w:tr w:rsidR="00F32C19" w:rsidTr="00F32C19">
        <w:tc>
          <w:tcPr>
            <w:tcW w:w="1098" w:type="dxa"/>
          </w:tcPr>
          <w:p w:rsidR="00F32C19" w:rsidRPr="00DB0ED3" w:rsidRDefault="00F32C19" w:rsidP="00D43C4E">
            <w:pPr>
              <w:rPr>
                <w:sz w:val="20"/>
                <w:szCs w:val="20"/>
              </w:rPr>
            </w:pPr>
            <w:r w:rsidRPr="00DB0ED3">
              <w:rPr>
                <w:sz w:val="20"/>
                <w:szCs w:val="20"/>
              </w:rPr>
              <w:t>Pictures of balls with vector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32C19" w:rsidRDefault="00F32C19" w:rsidP="00A43287">
            <w:r>
              <w:t>x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>
            <w: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>
            <w: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990" w:type="dxa"/>
            <w:tcBorders>
              <w:left w:val="single" w:sz="4" w:space="0" w:color="auto"/>
            </w:tcBorders>
          </w:tcPr>
          <w:p w:rsidR="00F32C19" w:rsidRDefault="00F32C19" w:rsidP="00A43287"/>
        </w:tc>
        <w:tc>
          <w:tcPr>
            <w:tcW w:w="1080" w:type="dxa"/>
            <w:tcBorders>
              <w:right w:val="single" w:sz="4" w:space="0" w:color="auto"/>
            </w:tcBorders>
          </w:tcPr>
          <w:p w:rsidR="00F32C19" w:rsidRDefault="00F32C19" w:rsidP="00A43287"/>
        </w:tc>
        <w:tc>
          <w:tcPr>
            <w:tcW w:w="1082" w:type="dxa"/>
            <w:tcBorders>
              <w:left w:val="single" w:sz="4" w:space="0" w:color="auto"/>
            </w:tcBorders>
          </w:tcPr>
          <w:p w:rsidR="00F32C19" w:rsidRDefault="00F32C19" w:rsidP="00A43287">
            <w:r>
              <w:t>x</w:t>
            </w:r>
          </w:p>
        </w:tc>
      </w:tr>
      <w:tr w:rsidR="00F32C19" w:rsidTr="00F32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98" w:type="dxa"/>
          </w:tcPr>
          <w:p w:rsidR="00F32C19" w:rsidRPr="00DB0ED3" w:rsidRDefault="00F32C19" w:rsidP="00F14181">
            <w:pPr>
              <w:rPr>
                <w:sz w:val="20"/>
                <w:szCs w:val="20"/>
              </w:rPr>
            </w:pPr>
            <w:r w:rsidRPr="00DB0ED3">
              <w:rPr>
                <w:sz w:val="20"/>
                <w:szCs w:val="20"/>
              </w:rPr>
              <w:t xml:space="preserve">More trials </w:t>
            </w:r>
          </w:p>
        </w:tc>
        <w:tc>
          <w:tcPr>
            <w:tcW w:w="63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63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99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72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72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99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108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1082" w:type="dxa"/>
          </w:tcPr>
          <w:p w:rsidR="00F32C19" w:rsidRDefault="00F32C19" w:rsidP="00A43287">
            <w:pPr>
              <w:ind w:left="108"/>
            </w:pPr>
          </w:p>
        </w:tc>
      </w:tr>
      <w:tr w:rsidR="00F32C19" w:rsidTr="00F32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098" w:type="dxa"/>
          </w:tcPr>
          <w:p w:rsidR="00F32C19" w:rsidRPr="00DB0ED3" w:rsidRDefault="00F32C19" w:rsidP="00D43C4E">
            <w:pPr>
              <w:rPr>
                <w:sz w:val="20"/>
                <w:szCs w:val="20"/>
              </w:rPr>
            </w:pPr>
            <w:r w:rsidRPr="00DB0ED3">
              <w:rPr>
                <w:sz w:val="18"/>
                <w:szCs w:val="18"/>
              </w:rPr>
              <w:t xml:space="preserve">Pictures of balls with </w:t>
            </w:r>
            <w:r w:rsidRPr="00DB0ED3">
              <w:rPr>
                <w:sz w:val="20"/>
                <w:szCs w:val="20"/>
              </w:rPr>
              <w:t>vector</w:t>
            </w:r>
          </w:p>
        </w:tc>
        <w:tc>
          <w:tcPr>
            <w:tcW w:w="630" w:type="dxa"/>
          </w:tcPr>
          <w:p w:rsidR="00F32C19" w:rsidRDefault="00F32C19" w:rsidP="00A43287">
            <w:pPr>
              <w:ind w:left="108"/>
            </w:pPr>
            <w:r>
              <w:t>x</w:t>
            </w:r>
          </w:p>
        </w:tc>
        <w:tc>
          <w:tcPr>
            <w:tcW w:w="630" w:type="dxa"/>
          </w:tcPr>
          <w:p w:rsidR="00F32C19" w:rsidRDefault="00F32C19" w:rsidP="00A43287">
            <w:pPr>
              <w:ind w:left="108"/>
            </w:pPr>
            <w:r>
              <w:t>x</w:t>
            </w: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99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720" w:type="dxa"/>
          </w:tcPr>
          <w:p w:rsidR="00F32C19" w:rsidRDefault="00F32C19" w:rsidP="00DB0ED3">
            <w:r>
              <w:t>x</w:t>
            </w:r>
          </w:p>
        </w:tc>
        <w:tc>
          <w:tcPr>
            <w:tcW w:w="81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72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99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1080" w:type="dxa"/>
          </w:tcPr>
          <w:p w:rsidR="00F32C19" w:rsidRDefault="00F32C19" w:rsidP="00A43287">
            <w:pPr>
              <w:ind w:left="108"/>
            </w:pPr>
          </w:p>
        </w:tc>
        <w:tc>
          <w:tcPr>
            <w:tcW w:w="1082" w:type="dxa"/>
          </w:tcPr>
          <w:p w:rsidR="00F32C19" w:rsidRDefault="00F32C19" w:rsidP="00A43287">
            <w:pPr>
              <w:ind w:left="108"/>
            </w:pPr>
            <w:r>
              <w:t>x</w:t>
            </w:r>
          </w:p>
        </w:tc>
      </w:tr>
    </w:tbl>
    <w:p w:rsidR="004A4640" w:rsidRDefault="004A4640" w:rsidP="004A4640">
      <w:pPr>
        <w:pStyle w:val="ListParagraph"/>
      </w:pPr>
    </w:p>
    <w:p w:rsidR="0002350A" w:rsidRDefault="00763DB2" w:rsidP="00E364A5">
      <w:pPr>
        <w:pStyle w:val="ListParagraph"/>
        <w:numPr>
          <w:ilvl w:val="0"/>
          <w:numId w:val="1"/>
        </w:numPr>
      </w:pPr>
      <w:r>
        <w:t>Think about</w:t>
      </w:r>
      <w:r w:rsidR="0002350A">
        <w:t xml:space="preserve"> the relationships you observed and then answer these questions: </w:t>
      </w:r>
    </w:p>
    <w:p w:rsidR="0002350A" w:rsidRDefault="00F75AA4" w:rsidP="0002350A">
      <w:pPr>
        <w:pStyle w:val="ListParagraph"/>
        <w:numPr>
          <w:ilvl w:val="1"/>
          <w:numId w:val="1"/>
        </w:numPr>
      </w:pPr>
      <w:r>
        <w:t xml:space="preserve">What the difference between the quantities that have vector drawings and the ones </w:t>
      </w:r>
      <w:proofErr w:type="gramStart"/>
      <w:r>
        <w:t>that don’t</w:t>
      </w:r>
      <w:proofErr w:type="gramEnd"/>
      <w:r>
        <w:t>?</w:t>
      </w:r>
    </w:p>
    <w:p w:rsidR="0002350A" w:rsidRDefault="0035658B" w:rsidP="0002350A">
      <w:pPr>
        <w:pStyle w:val="ListParagraph"/>
        <w:numPr>
          <w:ilvl w:val="1"/>
          <w:numId w:val="1"/>
        </w:numPr>
      </w:pPr>
      <w:r>
        <w:t xml:space="preserve">In your own words, what does “elastic collision” mean? </w:t>
      </w:r>
    </w:p>
    <w:p w:rsidR="00763DB2" w:rsidRDefault="0069167C" w:rsidP="0002350A">
      <w:pPr>
        <w:pStyle w:val="ListParagraph"/>
        <w:numPr>
          <w:ilvl w:val="1"/>
          <w:numId w:val="1"/>
        </w:numPr>
      </w:pPr>
      <w:r>
        <w:t>List</w:t>
      </w:r>
      <w:r w:rsidR="00763DB2">
        <w:t xml:space="preserve"> quantities </w:t>
      </w:r>
      <w:r>
        <w:t xml:space="preserve">that </w:t>
      </w:r>
      <w:r w:rsidR="00763DB2">
        <w:t xml:space="preserve">have the same value </w:t>
      </w:r>
      <w:r>
        <w:t xml:space="preserve">(and direction if a vector) </w:t>
      </w:r>
      <w:r w:rsidR="00763DB2">
        <w:t>before and after the collision</w:t>
      </w:r>
      <w:r w:rsidR="003C1415">
        <w:t>. If a quantity</w:t>
      </w:r>
      <w:r>
        <w:t xml:space="preserve"> </w:t>
      </w:r>
      <w:r w:rsidR="003C1415">
        <w:t>has</w:t>
      </w:r>
      <w:r w:rsidR="00763DB2">
        <w:t xml:space="preserve"> the same </w:t>
      </w:r>
      <w:r>
        <w:t>value (and direction if a vector)</w:t>
      </w:r>
      <w:r w:rsidR="003C1415">
        <w:t xml:space="preserve">, it is said to be </w:t>
      </w:r>
      <w:r w:rsidR="00763DB2">
        <w:t>“conserved”</w:t>
      </w:r>
      <w:r>
        <w:t xml:space="preserve"> </w:t>
      </w:r>
    </w:p>
    <w:p w:rsidR="006971C7" w:rsidRDefault="00D43C4E" w:rsidP="0002350A">
      <w:pPr>
        <w:pStyle w:val="ListParagraph"/>
        <w:numPr>
          <w:ilvl w:val="1"/>
          <w:numId w:val="1"/>
        </w:numPr>
      </w:pPr>
      <w:r>
        <w:t xml:space="preserve"> </w:t>
      </w:r>
      <w:r w:rsidR="00763DB2">
        <w:t>What quantities are not “conserved”?</w:t>
      </w:r>
      <w:r>
        <w:t xml:space="preserve"> </w:t>
      </w:r>
    </w:p>
    <w:p w:rsidR="00D43C4E" w:rsidRDefault="00D43C4E" w:rsidP="0002350A">
      <w:pPr>
        <w:pStyle w:val="ListParagraph"/>
        <w:numPr>
          <w:ilvl w:val="1"/>
          <w:numId w:val="1"/>
        </w:numPr>
      </w:pPr>
      <w:r>
        <w:t>Run one more experiment to check your answer to 2c</w:t>
      </w:r>
      <w:r w:rsidR="00763DB2">
        <w:t xml:space="preserve"> and 2d</w:t>
      </w:r>
      <w:r>
        <w:t>. Describe your experiment and explain how it supports</w:t>
      </w:r>
      <w:r w:rsidR="00763DB2">
        <w:t xml:space="preserve"> your answers.</w:t>
      </w:r>
    </w:p>
    <w:p w:rsidR="00A43287" w:rsidRDefault="00A43287" w:rsidP="0035658B">
      <w:pPr>
        <w:ind w:left="720"/>
      </w:pPr>
    </w:p>
    <w:p w:rsidR="002F7FAC" w:rsidRDefault="00A43287" w:rsidP="002F7FAC">
      <w:pPr>
        <w:pStyle w:val="ListParagraph"/>
        <w:numPr>
          <w:ilvl w:val="0"/>
          <w:numId w:val="1"/>
        </w:numPr>
      </w:pPr>
      <w:r>
        <w:t xml:space="preserve">Try </w:t>
      </w:r>
      <w:r w:rsidR="00DB0ED3">
        <w:t xml:space="preserve">some of the </w:t>
      </w:r>
      <w:r>
        <w:t xml:space="preserve">experiments </w:t>
      </w:r>
      <w:r w:rsidR="00DB0ED3">
        <w:t>again</w:t>
      </w:r>
      <w:r w:rsidR="00F75AA4">
        <w:t>,</w:t>
      </w:r>
      <w:r w:rsidR="00DB0ED3">
        <w:t xml:space="preserve"> </w:t>
      </w:r>
      <w:r w:rsidR="00DB0ED3" w:rsidRPr="00763DB2">
        <w:rPr>
          <w:u w:val="single"/>
        </w:rPr>
        <w:t>varying the</w:t>
      </w:r>
      <w:r w:rsidRPr="00763DB2">
        <w:rPr>
          <w:u w:val="single"/>
        </w:rPr>
        <w:t xml:space="preserve"> elasticity</w:t>
      </w:r>
      <w:r>
        <w:t xml:space="preserve">. Record </w:t>
      </w:r>
      <w:r w:rsidR="00DB0ED3">
        <w:t>your results</w:t>
      </w:r>
      <w:r>
        <w:t xml:space="preserve"> in a </w:t>
      </w:r>
      <w:r w:rsidR="00DB0ED3">
        <w:t xml:space="preserve">similar </w:t>
      </w:r>
      <w:r>
        <w:t>data table</w:t>
      </w:r>
      <w:r w:rsidR="00DB0ED3">
        <w:t>, but add a column for “elasticity”</w:t>
      </w:r>
      <w:r w:rsidR="00F75AA4">
        <w:t>.</w:t>
      </w:r>
    </w:p>
    <w:p w:rsidR="00F32C19" w:rsidRDefault="00F32C19" w:rsidP="00F32C19">
      <w:pPr>
        <w:pStyle w:val="ListParagraph"/>
      </w:pPr>
    </w:p>
    <w:p w:rsidR="00763DB2" w:rsidRDefault="00DB0ED3" w:rsidP="00763DB2">
      <w:pPr>
        <w:pStyle w:val="ListParagraph"/>
        <w:numPr>
          <w:ilvl w:val="0"/>
          <w:numId w:val="1"/>
        </w:numPr>
      </w:pPr>
      <w:r>
        <w:t>Describe</w:t>
      </w:r>
      <w:r w:rsidR="00763DB2">
        <w:t>:</w:t>
      </w:r>
    </w:p>
    <w:p w:rsidR="00763DB2" w:rsidRDefault="00763DB2" w:rsidP="00763DB2">
      <w:pPr>
        <w:pStyle w:val="ListParagraph"/>
        <w:numPr>
          <w:ilvl w:val="1"/>
          <w:numId w:val="1"/>
        </w:numPr>
      </w:pPr>
      <w:r>
        <w:t>Any changes you need to make to your definition of “elastic collision” from 2b</w:t>
      </w:r>
      <w:r w:rsidR="00CC12A8">
        <w:t>.</w:t>
      </w:r>
    </w:p>
    <w:p w:rsidR="002F7FAC" w:rsidRDefault="00CC12A8" w:rsidP="00763DB2">
      <w:pPr>
        <w:pStyle w:val="ListParagraph"/>
        <w:numPr>
          <w:ilvl w:val="1"/>
          <w:numId w:val="1"/>
        </w:numPr>
      </w:pPr>
      <w:r>
        <w:t>Adaptations to your ideas about</w:t>
      </w:r>
      <w:r w:rsidR="00763DB2">
        <w:t xml:space="preserve"> quantities </w:t>
      </w:r>
      <w:r>
        <w:t xml:space="preserve">that </w:t>
      </w:r>
      <w:r w:rsidR="00763DB2">
        <w:t xml:space="preserve">are conserved when the elasticity is varied. </w:t>
      </w:r>
    </w:p>
    <w:p w:rsidR="00F32C19" w:rsidRDefault="00F32C19" w:rsidP="00F32C19">
      <w:pPr>
        <w:pStyle w:val="ListParagraph"/>
      </w:pPr>
    </w:p>
    <w:p w:rsidR="00F32C19" w:rsidRDefault="00F32C19" w:rsidP="00565157"/>
    <w:p w:rsidR="00A43287" w:rsidRDefault="00A43287" w:rsidP="002F7FAC">
      <w:pPr>
        <w:pStyle w:val="ListParagraph"/>
      </w:pPr>
    </w:p>
    <w:p w:rsidR="006971C7" w:rsidRDefault="006971C7" w:rsidP="006971C7"/>
    <w:p w:rsidR="006971C7" w:rsidRDefault="006971C7"/>
    <w:p w:rsidR="006971C7" w:rsidRDefault="006971C7">
      <w:pPr>
        <w:rPr>
          <w:rFonts w:eastAsia="Times New Roman"/>
          <w:color w:val="auto"/>
          <w:sz w:val="20"/>
        </w:rPr>
      </w:pPr>
    </w:p>
    <w:sectPr w:rsidR="006971C7" w:rsidSect="00FB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5D" w:rsidRDefault="00EC395D">
      <w:r>
        <w:separator/>
      </w:r>
    </w:p>
  </w:endnote>
  <w:endnote w:type="continuationSeparator" w:id="0">
    <w:p w:rsidR="00EC395D" w:rsidRDefault="00EC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6A" w:rsidRDefault="00820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C7" w:rsidRDefault="00E364A5">
    <w:pPr>
      <w:pStyle w:val="FreeForm"/>
      <w:rPr>
        <w:rFonts w:eastAsia="Times New Roman"/>
        <w:color w:val="auto"/>
      </w:rPr>
    </w:pPr>
    <w:r>
      <w:rPr>
        <w:rFonts w:eastAsia="Times New Roman"/>
        <w:color w:val="auto"/>
      </w:rPr>
      <w:t>10/25/10 Loeblein/</w:t>
    </w:r>
    <w:proofErr w:type="spellStart"/>
    <w:r>
      <w:rPr>
        <w:rFonts w:eastAsia="Times New Roman"/>
        <w:color w:val="auto"/>
      </w:rPr>
      <w:t>Olyowski</w:t>
    </w:r>
    <w:proofErr w:type="spellEnd"/>
    <w:r>
      <w:rPr>
        <w:rFonts w:eastAsia="Times New Roman"/>
        <w:color w:val="auto"/>
      </w:rPr>
      <w:t>/Adams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6A" w:rsidRDefault="00820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5D" w:rsidRDefault="00EC395D">
      <w:r>
        <w:separator/>
      </w:r>
    </w:p>
  </w:footnote>
  <w:footnote w:type="continuationSeparator" w:id="0">
    <w:p w:rsidR="00EC395D" w:rsidRDefault="00EC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6A" w:rsidRDefault="00820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C" w:rsidRDefault="00E364A5" w:rsidP="00E364A5">
    <w:pPr>
      <w:jc w:val="center"/>
      <w:rPr>
        <w:sz w:val="32"/>
        <w:szCs w:val="32"/>
      </w:rPr>
    </w:pPr>
    <w:r w:rsidRPr="00464FE2">
      <w:rPr>
        <w:sz w:val="32"/>
        <w:szCs w:val="32"/>
      </w:rPr>
      <w:t xml:space="preserve">PhET Collision Lab: </w:t>
    </w:r>
    <w:r w:rsidR="00464FE2">
      <w:rPr>
        <w:sz w:val="32"/>
        <w:szCs w:val="32"/>
      </w:rPr>
      <w:t xml:space="preserve">Introduction </w:t>
    </w:r>
    <w:r w:rsidR="009912C4">
      <w:rPr>
        <w:sz w:val="32"/>
        <w:szCs w:val="32"/>
      </w:rPr>
      <w:t>in One Dimension</w:t>
    </w:r>
  </w:p>
  <w:p w:rsidR="00E364A5" w:rsidRPr="0069167C" w:rsidRDefault="0069167C" w:rsidP="0069167C">
    <w:pPr>
      <w:jc w:val="center"/>
      <w:rPr>
        <w:i/>
        <w:sz w:val="32"/>
        <w:szCs w:val="32"/>
      </w:rPr>
    </w:pPr>
    <w:r w:rsidRPr="0069167C">
      <w:rPr>
        <w:i/>
        <w:sz w:val="32"/>
        <w:szCs w:val="32"/>
      </w:rPr>
      <w:t>Homework assignment which may be done with a partner</w:t>
    </w:r>
    <w:r w:rsidR="009912C4" w:rsidRPr="0069167C">
      <w:rPr>
        <w:i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6A" w:rsidRDefault="00820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61C"/>
    <w:multiLevelType w:val="hybridMultilevel"/>
    <w:tmpl w:val="0F4C4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3C33"/>
    <w:multiLevelType w:val="multilevel"/>
    <w:tmpl w:val="766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BD31AA"/>
    <w:multiLevelType w:val="hybridMultilevel"/>
    <w:tmpl w:val="018A5A0C"/>
    <w:lvl w:ilvl="0" w:tplc="C864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7385"/>
    <w:multiLevelType w:val="hybridMultilevel"/>
    <w:tmpl w:val="E6EE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971C7"/>
    <w:rsid w:val="0002350A"/>
    <w:rsid w:val="002D4C74"/>
    <w:rsid w:val="002F7FAC"/>
    <w:rsid w:val="003311EC"/>
    <w:rsid w:val="0035658B"/>
    <w:rsid w:val="003C1415"/>
    <w:rsid w:val="00464FE2"/>
    <w:rsid w:val="00473F36"/>
    <w:rsid w:val="004A4640"/>
    <w:rsid w:val="00565157"/>
    <w:rsid w:val="005A54B9"/>
    <w:rsid w:val="00673806"/>
    <w:rsid w:val="00687B64"/>
    <w:rsid w:val="0069167C"/>
    <w:rsid w:val="006971C7"/>
    <w:rsid w:val="00763DB2"/>
    <w:rsid w:val="007A0D92"/>
    <w:rsid w:val="00820F6A"/>
    <w:rsid w:val="008531F3"/>
    <w:rsid w:val="00944A05"/>
    <w:rsid w:val="009912C4"/>
    <w:rsid w:val="009A0146"/>
    <w:rsid w:val="00A365FA"/>
    <w:rsid w:val="00A43287"/>
    <w:rsid w:val="00CC12A8"/>
    <w:rsid w:val="00D43C4E"/>
    <w:rsid w:val="00DB0ED3"/>
    <w:rsid w:val="00E364A5"/>
    <w:rsid w:val="00EC395D"/>
    <w:rsid w:val="00F111D8"/>
    <w:rsid w:val="00F21E9B"/>
    <w:rsid w:val="00F32C19"/>
    <w:rsid w:val="00F75AA4"/>
    <w:rsid w:val="00F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B4E71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B4E71"/>
    <w:rPr>
      <w:rFonts w:eastAsia="ヒラギノ角ゴ Pro W3"/>
      <w:color w:val="000000"/>
    </w:rPr>
  </w:style>
  <w:style w:type="table" w:styleId="TableGrid">
    <w:name w:val="Table Grid"/>
    <w:basedOn w:val="TableNormal"/>
    <w:locked/>
    <w:rsid w:val="006971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697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71C7"/>
    <w:rPr>
      <w:rFonts w:ascii="Tahoma" w:eastAsia="ヒラギノ角ゴ Pro W3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locked/>
    <w:rsid w:val="006971C7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7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1C7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1C7"/>
    <w:rPr>
      <w:rFonts w:eastAsia="ヒラギノ角ゴ Pro W3"/>
      <w:b/>
      <w:bCs/>
      <w:color w:val="000000"/>
    </w:rPr>
  </w:style>
  <w:style w:type="paragraph" w:styleId="Header">
    <w:name w:val="header"/>
    <w:basedOn w:val="Normal"/>
    <w:link w:val="HeaderChar"/>
    <w:locked/>
    <w:rsid w:val="00E36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64A5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E36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64A5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Air Track</vt:lpstr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Air Track</dc:title>
  <dc:creator>Jeffco Public Schools</dc:creator>
  <cp:lastModifiedBy>Trish Loeblein</cp:lastModifiedBy>
  <cp:revision>15</cp:revision>
  <cp:lastPrinted>2010-10-25T23:55:00Z</cp:lastPrinted>
  <dcterms:created xsi:type="dcterms:W3CDTF">2010-10-25T16:19:00Z</dcterms:created>
  <dcterms:modified xsi:type="dcterms:W3CDTF">2011-08-08T19:03:00Z</dcterms:modified>
</cp:coreProperties>
</file>