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FB" w:rsidRDefault="003653FB">
      <w:pPr>
        <w:pStyle w:val="Header"/>
        <w:tabs>
          <w:tab w:val="clear" w:pos="4320"/>
          <w:tab w:val="clear" w:pos="8640"/>
        </w:tabs>
      </w:pPr>
    </w:p>
    <w:p w:rsidR="003653FB" w:rsidRDefault="003653FB">
      <w:pPr>
        <w:rPr>
          <w:b/>
          <w:bCs/>
        </w:rPr>
      </w:pPr>
      <w:r>
        <w:rPr>
          <w:b/>
          <w:bCs/>
        </w:rPr>
        <w:t xml:space="preserve">Learning Goals: </w:t>
      </w:r>
    </w:p>
    <w:p w:rsidR="006B6A8F" w:rsidRPr="007A0D92" w:rsidRDefault="006B6A8F" w:rsidP="006B6A8F">
      <w:pPr>
        <w:numPr>
          <w:ilvl w:val="0"/>
          <w:numId w:val="3"/>
        </w:numPr>
        <w:spacing w:before="100" w:beforeAutospacing="1" w:after="100" w:afterAutospacing="1"/>
      </w:pPr>
      <w:r w:rsidRPr="007A0D92">
        <w:t>Draw "before-and-after" pictures of collisions.</w:t>
      </w:r>
    </w:p>
    <w:p w:rsidR="006B6A8F" w:rsidRPr="007A0D92" w:rsidRDefault="006B6A8F" w:rsidP="006B6A8F">
      <w:pPr>
        <w:numPr>
          <w:ilvl w:val="0"/>
          <w:numId w:val="3"/>
        </w:numPr>
        <w:spacing w:before="100" w:beforeAutospacing="1" w:after="100" w:afterAutospacing="1"/>
      </w:pPr>
      <w:r w:rsidRPr="007A0D92">
        <w:t xml:space="preserve">Construct </w:t>
      </w:r>
      <w:r>
        <w:t xml:space="preserve">appropriate </w:t>
      </w:r>
      <w:r w:rsidRPr="007A0D92">
        <w:t>vector representations of "before-and-after" collisions.</w:t>
      </w:r>
    </w:p>
    <w:p w:rsidR="006B6A8F" w:rsidRPr="007A0D92" w:rsidRDefault="00177AD5" w:rsidP="006B6A8F">
      <w:pPr>
        <w:numPr>
          <w:ilvl w:val="0"/>
          <w:numId w:val="3"/>
        </w:numPr>
        <w:spacing w:before="100" w:beforeAutospacing="1" w:after="100" w:afterAutospacing="1"/>
        <w:rPr>
          <w:i/>
        </w:rPr>
      </w:pPr>
      <w:r>
        <w:t>Identify</w:t>
      </w:r>
      <w:r w:rsidR="006B6A8F">
        <w:t xml:space="preserve"> </w:t>
      </w:r>
      <w:r w:rsidR="00CE6CCA">
        <w:t>wh</w:t>
      </w:r>
      <w:r>
        <w:t>at</w:t>
      </w:r>
      <w:r w:rsidR="006B6A8F">
        <w:t xml:space="preserve"> variables are</w:t>
      </w:r>
      <w:r w:rsidR="006B6A8F" w:rsidRPr="007A0D92">
        <w:t xml:space="preserve"> conserved</w:t>
      </w:r>
      <w:r w:rsidR="006B6A8F">
        <w:t xml:space="preserve"> and under what conditions</w:t>
      </w:r>
      <w:r w:rsidR="006B6A8F" w:rsidRPr="007A0D92">
        <w:t xml:space="preserve">. </w:t>
      </w:r>
    </w:p>
    <w:p w:rsidR="003653FB" w:rsidRDefault="006B6A8F" w:rsidP="006B6A8F">
      <w:pPr>
        <w:numPr>
          <w:ilvl w:val="0"/>
          <w:numId w:val="3"/>
        </w:numPr>
        <w:spacing w:before="100" w:beforeAutospacing="1" w:after="100" w:afterAutospacing="1"/>
        <w:rPr>
          <w:color w:val="000000" w:themeColor="text1"/>
        </w:rPr>
      </w:pPr>
      <w:r w:rsidRPr="007A0D92">
        <w:rPr>
          <w:color w:val="000000" w:themeColor="text1"/>
        </w:rPr>
        <w:t>What does “elasticity” mean?</w:t>
      </w:r>
    </w:p>
    <w:p w:rsidR="00CE6CCA" w:rsidRPr="00CE6CCA" w:rsidRDefault="006B6A8F" w:rsidP="00CE6CCA">
      <w:pPr>
        <w:numPr>
          <w:ilvl w:val="0"/>
          <w:numId w:val="3"/>
        </w:numPr>
        <w:spacing w:before="100" w:beforeAutospacing="1" w:after="100" w:afterAutospacing="1"/>
        <w:rPr>
          <w:b/>
          <w:bCs/>
        </w:rPr>
      </w:pPr>
      <w:r w:rsidRPr="00CE6CCA">
        <w:rPr>
          <w:color w:val="000000" w:themeColor="text1"/>
        </w:rPr>
        <w:t xml:space="preserve">Identify </w:t>
      </w:r>
      <w:r w:rsidR="00CE6CCA">
        <w:rPr>
          <w:color w:val="000000" w:themeColor="text1"/>
        </w:rPr>
        <w:t>vector</w:t>
      </w:r>
      <w:r w:rsidRPr="00CE6CCA">
        <w:rPr>
          <w:color w:val="000000" w:themeColor="text1"/>
        </w:rPr>
        <w:t xml:space="preserve"> and </w:t>
      </w:r>
      <w:proofErr w:type="spellStart"/>
      <w:r w:rsidR="00CE6CCA">
        <w:rPr>
          <w:color w:val="000000" w:themeColor="text1"/>
        </w:rPr>
        <w:t>scalor</w:t>
      </w:r>
      <w:proofErr w:type="spellEnd"/>
      <w:r w:rsidR="00CE6CCA">
        <w:rPr>
          <w:color w:val="000000" w:themeColor="text1"/>
        </w:rPr>
        <w:t xml:space="preserve"> quantities.</w:t>
      </w:r>
      <w:r w:rsidRPr="00CE6CCA">
        <w:rPr>
          <w:color w:val="000000" w:themeColor="text1"/>
        </w:rPr>
        <w:t xml:space="preserve"> </w:t>
      </w:r>
    </w:p>
    <w:p w:rsidR="003653FB" w:rsidRPr="00CE6CCA" w:rsidRDefault="003653FB" w:rsidP="00E040F7">
      <w:pPr>
        <w:spacing w:before="100" w:beforeAutospacing="1" w:after="100" w:afterAutospacing="1"/>
        <w:rPr>
          <w:b/>
          <w:bCs/>
        </w:rPr>
      </w:pPr>
      <w:r w:rsidRPr="00CE6CCA">
        <w:rPr>
          <w:b/>
          <w:bCs/>
        </w:rPr>
        <w:t xml:space="preserve">Background: </w:t>
      </w:r>
    </w:p>
    <w:p w:rsidR="003653FB" w:rsidRDefault="006B6A8F">
      <w:pPr>
        <w:pStyle w:val="BodyTextIndent"/>
      </w:pPr>
      <w:r>
        <w:t xml:space="preserve">The students will be doing a lab in class using </w:t>
      </w:r>
      <w:proofErr w:type="gramStart"/>
      <w:r>
        <w:t>physics  carts</w:t>
      </w:r>
      <w:proofErr w:type="gramEnd"/>
      <w:r>
        <w:t xml:space="preserve"> (low friction and allow fairly elastic collisions) and </w:t>
      </w:r>
      <w:proofErr w:type="spellStart"/>
      <w:r>
        <w:t>photogates</w:t>
      </w:r>
      <w:proofErr w:type="spellEnd"/>
      <w:r>
        <w:t xml:space="preserve"> to determine the momentum of a single cart from the velocities and then some “before and after” momenta for carts of varying mass. I am using the </w:t>
      </w:r>
      <w:proofErr w:type="spellStart"/>
      <w:r>
        <w:t>sim</w:t>
      </w:r>
      <w:proofErr w:type="spellEnd"/>
      <w:r>
        <w:t xml:space="preserve"> to help them understand which measurements are vectors and which are </w:t>
      </w:r>
      <w:proofErr w:type="spellStart"/>
      <w:r>
        <w:t>scalors</w:t>
      </w:r>
      <w:proofErr w:type="spellEnd"/>
      <w:r>
        <w:t xml:space="preserve">,  and also to enable them to distinguish between conserved quantities and those that are not. This is the first conservation law that we are encountering in the semester sequence. </w:t>
      </w:r>
    </w:p>
    <w:p w:rsidR="003653FB" w:rsidRDefault="003653FB"/>
    <w:p w:rsidR="003653FB" w:rsidRDefault="006B6A8F">
      <w:pPr>
        <w:rPr>
          <w:b/>
          <w:bCs/>
        </w:rPr>
      </w:pPr>
      <w:r>
        <w:rPr>
          <w:b/>
          <w:bCs/>
          <w:i/>
        </w:rPr>
        <w:t xml:space="preserve">Collision Lab </w:t>
      </w:r>
      <w:r w:rsidR="003653FB">
        <w:rPr>
          <w:b/>
          <w:bCs/>
          <w:i/>
        </w:rPr>
        <w:t xml:space="preserve"> </w:t>
      </w:r>
      <w:r w:rsidR="003653FB">
        <w:rPr>
          <w:b/>
          <w:bCs/>
        </w:rPr>
        <w:t xml:space="preserve"> Introduction:  </w:t>
      </w:r>
    </w:p>
    <w:p w:rsidR="003653FB" w:rsidRDefault="006B6A8F">
      <w:pPr>
        <w:ind w:left="180"/>
      </w:pPr>
      <w:r w:rsidRPr="00514C4B">
        <w:rPr>
          <w:b/>
        </w:rPr>
        <w:t>Re</w:t>
      </w:r>
      <w:r w:rsidR="00514C4B" w:rsidRPr="00514C4B">
        <w:rPr>
          <w:b/>
        </w:rPr>
        <w:t>start</w:t>
      </w:r>
      <w:r>
        <w:t xml:space="preserve"> is helpful for the students to replay an experiment. </w:t>
      </w:r>
      <w:r w:rsidRPr="00514C4B">
        <w:rPr>
          <w:b/>
        </w:rPr>
        <w:t>Reset</w:t>
      </w:r>
      <w:r w:rsidR="00514C4B" w:rsidRPr="00514C4B">
        <w:rPr>
          <w:b/>
        </w:rPr>
        <w:t xml:space="preserve"> </w:t>
      </w:r>
      <w:proofErr w:type="gramStart"/>
      <w:r w:rsidR="00514C4B" w:rsidRPr="00514C4B">
        <w:rPr>
          <w:b/>
        </w:rPr>
        <w:t>All</w:t>
      </w:r>
      <w:r>
        <w:t>,</w:t>
      </w:r>
      <w:proofErr w:type="gramEnd"/>
      <w:r>
        <w:t xml:space="preserve"> will set the </w:t>
      </w:r>
      <w:proofErr w:type="spellStart"/>
      <w:r>
        <w:t>sim</w:t>
      </w:r>
      <w:proofErr w:type="spellEnd"/>
      <w:r>
        <w:t xml:space="preserve"> back to 2D. </w:t>
      </w:r>
      <w:r w:rsidR="00514C4B">
        <w:t>The</w:t>
      </w:r>
      <w:r w:rsidR="0008392F">
        <w:t xml:space="preserve"> </w:t>
      </w:r>
      <w:hyperlink r:id="rId8" w:history="1">
        <w:r w:rsidR="0008392F" w:rsidRPr="00514C4B">
          <w:rPr>
            <w:rStyle w:val="Hyperlink"/>
          </w:rPr>
          <w:t>Tips for Teachers</w:t>
        </w:r>
      </w:hyperlink>
      <w:r w:rsidR="0008392F">
        <w:t xml:space="preserve"> for this </w:t>
      </w:r>
      <w:proofErr w:type="spellStart"/>
      <w:r w:rsidR="0008392F">
        <w:t>sim</w:t>
      </w:r>
      <w:proofErr w:type="spellEnd"/>
      <w:r w:rsidR="00514C4B">
        <w:t xml:space="preserve"> may be helpful</w:t>
      </w:r>
      <w:r w:rsidR="0008392F">
        <w:t>.</w:t>
      </w:r>
      <w:bookmarkStart w:id="0" w:name="_GoBack"/>
      <w:bookmarkEnd w:id="0"/>
    </w:p>
    <w:p w:rsidR="003653FB" w:rsidRDefault="003653FB"/>
    <w:p w:rsidR="003653FB" w:rsidRDefault="003653FB">
      <w:pPr>
        <w:rPr>
          <w:b/>
          <w:bCs/>
        </w:rPr>
      </w:pPr>
      <w:r>
        <w:rPr>
          <w:b/>
          <w:bCs/>
        </w:rPr>
        <w:t xml:space="preserve">Lesson: </w:t>
      </w:r>
    </w:p>
    <w:p w:rsidR="003653FB" w:rsidRDefault="007B1EA7">
      <w:pPr>
        <w:ind w:left="180"/>
      </w:pPr>
      <w:r>
        <w:t xml:space="preserve">This is a home work assignment; my students can do PhET activities in pairs if they want and many use the school computers to do online homework. I expect to write some clicker questions to use as a post-lab. </w:t>
      </w:r>
      <w:r w:rsidR="003653FB">
        <w:t xml:space="preserve"> </w:t>
      </w:r>
      <w:r w:rsidR="00177AD5">
        <w:t xml:space="preserve">This lesson was used when the </w:t>
      </w:r>
      <w:proofErr w:type="spellStart"/>
      <w:r w:rsidR="00177AD5">
        <w:t>sim</w:t>
      </w:r>
      <w:proofErr w:type="spellEnd"/>
      <w:r w:rsidR="00177AD5">
        <w:t xml:space="preserve"> was still in development. I expect to do some revisions.</w:t>
      </w:r>
    </w:p>
    <w:p w:rsidR="003653FB" w:rsidRDefault="003653FB"/>
    <w:sectPr w:rsidR="003653FB" w:rsidSect="00AD75A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035" w:rsidRDefault="00BC5035">
      <w:r>
        <w:separator/>
      </w:r>
    </w:p>
  </w:endnote>
  <w:endnote w:type="continuationSeparator" w:id="0">
    <w:p w:rsidR="00BC5035" w:rsidRDefault="00BC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FB" w:rsidRDefault="00AD75A8">
    <w:r>
      <w:rPr>
        <w:sz w:val="20"/>
        <w:szCs w:val="20"/>
      </w:rPr>
      <w:fldChar w:fldCharType="begin"/>
    </w:r>
    <w:r w:rsidR="003653FB"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514C4B">
      <w:rPr>
        <w:noProof/>
        <w:sz w:val="20"/>
        <w:szCs w:val="20"/>
      </w:rPr>
      <w:t>8/8/2011</w:t>
    </w:r>
    <w:r>
      <w:rPr>
        <w:sz w:val="20"/>
        <w:szCs w:val="20"/>
      </w:rPr>
      <w:fldChar w:fldCharType="end"/>
    </w:r>
    <w:r w:rsidR="003653FB">
      <w:rPr>
        <w:sz w:val="20"/>
        <w:szCs w:val="20"/>
      </w:rPr>
      <w:t xml:space="preserve"> Loeblein</w:t>
    </w:r>
    <w:r w:rsidR="003653FB">
      <w:rPr>
        <w:sz w:val="20"/>
        <w:szCs w:val="20"/>
      </w:rPr>
      <w:tab/>
    </w:r>
    <w:r>
      <w:fldChar w:fldCharType="begin"/>
    </w:r>
    <w:r w:rsidR="003653FB">
      <w:instrText xml:space="preserve"> HYPERLINK "http://www.colorado.edu/physics/phet" </w:instrText>
    </w:r>
    <w:r>
      <w:fldChar w:fldCharType="separate"/>
    </w:r>
    <w:r w:rsidR="003653FB">
      <w:t xml:space="preserve"> </w:t>
    </w:r>
    <w:hyperlink r:id="rId1" w:tgtFrame="_blank" w:history="1">
      <w:r w:rsidR="003653FB">
        <w:rPr>
          <w:rStyle w:val="Hyperlink"/>
        </w:rPr>
        <w:t>http://phet.colorado.edu</w:t>
      </w:r>
    </w:hyperlink>
  </w:p>
  <w:p w:rsidR="003653FB" w:rsidRDefault="00AD75A8">
    <w:pPr>
      <w:pStyle w:val="Header"/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035" w:rsidRDefault="00BC5035">
      <w:r>
        <w:separator/>
      </w:r>
    </w:p>
  </w:footnote>
  <w:footnote w:type="continuationSeparator" w:id="0">
    <w:p w:rsidR="00BC5035" w:rsidRDefault="00BC5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FB" w:rsidRPr="000602BD" w:rsidRDefault="003653FB" w:rsidP="000314B0">
    <w:pPr>
      <w:pStyle w:val="Header"/>
      <w:jc w:val="center"/>
      <w:rPr>
        <w:sz w:val="28"/>
        <w:szCs w:val="28"/>
      </w:rPr>
    </w:pPr>
    <w:r w:rsidRPr="000602BD">
      <w:rPr>
        <w:sz w:val="28"/>
        <w:szCs w:val="28"/>
      </w:rPr>
      <w:t xml:space="preserve">Lesson plan for </w:t>
    </w:r>
    <w:r w:rsidR="000602BD" w:rsidRPr="000602BD">
      <w:rPr>
        <w:i/>
        <w:sz w:val="28"/>
        <w:szCs w:val="28"/>
      </w:rPr>
      <w:t>Collision Lab</w:t>
    </w:r>
    <w:r w:rsidRPr="000602BD">
      <w:rPr>
        <w:iCs/>
        <w:sz w:val="28"/>
        <w:szCs w:val="28"/>
      </w:rPr>
      <w:t>:</w:t>
    </w:r>
    <w:r w:rsidR="000602BD" w:rsidRPr="000602BD">
      <w:rPr>
        <w:iCs/>
        <w:sz w:val="28"/>
        <w:szCs w:val="28"/>
      </w:rPr>
      <w:t xml:space="preserve"> Introduction to One Dimension collisions </w:t>
    </w:r>
  </w:p>
  <w:p w:rsidR="00996A0A" w:rsidRDefault="00AD75A8" w:rsidP="00996A0A">
    <w:pPr>
      <w:jc w:val="center"/>
    </w:pPr>
    <w:r>
      <w:fldChar w:fldCharType="begin"/>
    </w:r>
    <w:r w:rsidR="00996A0A">
      <w:instrText xml:space="preserve"> HYPERLINK "http://www.colorado.edu/physics/phet" </w:instrText>
    </w:r>
    <w:r>
      <w:fldChar w:fldCharType="separate"/>
    </w:r>
    <w:r w:rsidR="00996A0A">
      <w:t xml:space="preserve"> </w:t>
    </w:r>
    <w:hyperlink r:id="rId1" w:tgtFrame="_blank" w:history="1">
      <w:r w:rsidR="00996A0A">
        <w:rPr>
          <w:rStyle w:val="Hyperlink"/>
        </w:rPr>
        <w:t>http://phet.colorado.edu</w:t>
      </w:r>
    </w:hyperlink>
  </w:p>
  <w:p w:rsidR="003653FB" w:rsidRDefault="00AD75A8" w:rsidP="00996A0A">
    <w:pPr>
      <w:pStyle w:val="Header"/>
    </w:pPr>
    <w:r>
      <w:fldChar w:fldCharType="end"/>
    </w:r>
    <w:r w:rsidR="000602BD">
      <w:t>I used this for a home work.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6F8A"/>
    <w:multiLevelType w:val="hybridMultilevel"/>
    <w:tmpl w:val="84A2E4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1A52E8"/>
    <w:multiLevelType w:val="hybridMultilevel"/>
    <w:tmpl w:val="9354A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D43C33"/>
    <w:multiLevelType w:val="multilevel"/>
    <w:tmpl w:val="76681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14B0"/>
    <w:rsid w:val="000314B0"/>
    <w:rsid w:val="000602BD"/>
    <w:rsid w:val="0008392F"/>
    <w:rsid w:val="00177AD5"/>
    <w:rsid w:val="003653FB"/>
    <w:rsid w:val="00514C4B"/>
    <w:rsid w:val="006B6A8F"/>
    <w:rsid w:val="007B1EA7"/>
    <w:rsid w:val="00996A0A"/>
    <w:rsid w:val="00AD75A8"/>
    <w:rsid w:val="00BC5035"/>
    <w:rsid w:val="00CE6CCA"/>
    <w:rsid w:val="00E0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5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D75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D75A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AD75A8"/>
    <w:rPr>
      <w:color w:val="0000FF"/>
      <w:u w:val="single"/>
    </w:rPr>
  </w:style>
  <w:style w:type="paragraph" w:styleId="BodyTextIndent">
    <w:name w:val="Body Text Indent"/>
    <w:basedOn w:val="Normal"/>
    <w:semiHidden/>
    <w:rsid w:val="00AD75A8"/>
    <w:pPr>
      <w:ind w:left="1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B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et.colorado.edu/files/teachers-guide/collision-lab-guide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Goal: Students will be able to accurately interpret and draw position, velocity and acceleration graphs for common si</vt:lpstr>
    </vt:vector>
  </TitlesOfParts>
  <Company>University of Colorado</Company>
  <LinksUpToDate>false</LinksUpToDate>
  <CharactersWithSpaces>1412</CharactersWithSpaces>
  <SharedDoc>false</SharedDoc>
  <HLinks>
    <vt:vector size="24" baseType="variant">
      <vt:variant>
        <vt:i4>2490478</vt:i4>
      </vt:variant>
      <vt:variant>
        <vt:i4>11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9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  <vt:variant>
        <vt:i4>2490478</vt:i4>
      </vt:variant>
      <vt:variant>
        <vt:i4>2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0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Goal: Students will be able to accurately interpret and draw position, velocity and acceleration graphs for common si</dc:title>
  <dc:creator>user</dc:creator>
  <cp:lastModifiedBy>Trish Loeblein</cp:lastModifiedBy>
  <cp:revision>6</cp:revision>
  <cp:lastPrinted>2011-08-08T19:07:00Z</cp:lastPrinted>
  <dcterms:created xsi:type="dcterms:W3CDTF">2010-10-25T23:26:00Z</dcterms:created>
  <dcterms:modified xsi:type="dcterms:W3CDTF">2011-08-08T19:07:00Z</dcterms:modified>
</cp:coreProperties>
</file>